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3E" w:rsidRPr="00F87DD3" w:rsidRDefault="009F6818" w:rsidP="00F87DD3">
      <w:pPr>
        <w:spacing w:after="12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7EAB40" wp14:editId="467C9B7A">
            <wp:extent cx="2199295" cy="85588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87" cy="85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818" w:rsidRPr="00EA5B58" w:rsidRDefault="009F6818" w:rsidP="00F87DD3">
      <w:pPr>
        <w:spacing w:after="0" w:line="240" w:lineRule="auto"/>
        <w:rPr>
          <w:b/>
          <w:vertAlign w:val="superscript"/>
        </w:rPr>
      </w:pPr>
      <w:r w:rsidRPr="00EA5B58">
        <w:rPr>
          <w:b/>
        </w:rPr>
        <w:t>Beta-lactam Allergy Pearls</w:t>
      </w:r>
      <w:proofErr w:type="gramStart"/>
      <w:r w:rsidRPr="00EA5B58">
        <w:rPr>
          <w:b/>
        </w:rPr>
        <w:t>:</w:t>
      </w:r>
      <w:r w:rsidR="00B737B5" w:rsidRPr="00EA5B58">
        <w:rPr>
          <w:b/>
          <w:vertAlign w:val="superscript"/>
        </w:rPr>
        <w:t>1</w:t>
      </w:r>
      <w:proofErr w:type="gramEnd"/>
      <w:r w:rsidR="00B737B5" w:rsidRPr="00EA5B58">
        <w:rPr>
          <w:b/>
          <w:vertAlign w:val="superscript"/>
        </w:rPr>
        <w:t>-2</w:t>
      </w:r>
    </w:p>
    <w:p w:rsidR="009F6818" w:rsidRDefault="009F6818" w:rsidP="00F87DD3">
      <w:pPr>
        <w:pStyle w:val="ListParagraph"/>
        <w:numPr>
          <w:ilvl w:val="0"/>
          <w:numId w:val="1"/>
        </w:numPr>
        <w:spacing w:after="0" w:line="240" w:lineRule="auto"/>
      </w:pPr>
      <w:r>
        <w:t>Approximately 10% of patients report a penicillin allergy, of these 80-90% will not have a positive skin test (</w:t>
      </w:r>
      <w:r w:rsidR="00A608F5">
        <w:t xml:space="preserve">&lt;1 % of all patients </w:t>
      </w:r>
      <w:r w:rsidR="00325265">
        <w:t xml:space="preserve">are </w:t>
      </w:r>
      <w:r w:rsidR="00A608F5">
        <w:t>truly allergic</w:t>
      </w:r>
      <w:r>
        <w:t>).  Patients may state they have a penicillin allergy, but they may be describ</w:t>
      </w:r>
      <w:r w:rsidR="003E5BDA">
        <w:t xml:space="preserve">ing an adverse drug reaction or </w:t>
      </w:r>
      <w:r>
        <w:t>symptom of disease.  Additionally, 80% of patients will “outgrow” their penicillin allergy after 10 years from previous reaction.</w:t>
      </w:r>
    </w:p>
    <w:p w:rsidR="009F6818" w:rsidRDefault="009F6818" w:rsidP="00E474C3">
      <w:pPr>
        <w:pStyle w:val="ListParagraph"/>
        <w:numPr>
          <w:ilvl w:val="0"/>
          <w:numId w:val="1"/>
        </w:numPr>
        <w:spacing w:after="120" w:line="240" w:lineRule="auto"/>
      </w:pPr>
      <w:r>
        <w:t>Obtaining an accurate patient history is key, including asking exposure to commonly prescribed names of beta-lactam antimicrobials, and type and timing of reactions.  Beta-lactams belong to an important antimicrobial class, and the inability to use them could lead to less efficacious, broader-spectrum, and/or more toxic agents being used.</w:t>
      </w:r>
    </w:p>
    <w:p w:rsidR="00B737B5" w:rsidRDefault="009F6818" w:rsidP="00E474C3">
      <w:pPr>
        <w:pStyle w:val="ListParagraph"/>
        <w:numPr>
          <w:ilvl w:val="0"/>
          <w:numId w:val="1"/>
        </w:numPr>
        <w:spacing w:after="120" w:line="240" w:lineRule="auto"/>
      </w:pPr>
      <w:r>
        <w:t>Cross-reactivity between penicillin or amoxicillin and cephalexin is low (&lt;5%).  Cephalexin can be prescribed safety in penicillin allergic patients with mild-moderate re</w:t>
      </w:r>
      <w:r w:rsidR="007C2F51">
        <w:t>actions (example: rash), but should</w:t>
      </w:r>
      <w:r>
        <w:t xml:space="preserve"> be avoided with a penicillin allergy history of </w:t>
      </w:r>
      <w:r w:rsidR="00B737B5">
        <w:t>severe or IgE-mediated Type 1 reactions</w:t>
      </w:r>
      <w:r>
        <w:t xml:space="preserve"> (example: shortness of breath</w:t>
      </w:r>
      <w:r w:rsidR="00B737B5">
        <w:t xml:space="preserve"> or anaphylaxis)</w:t>
      </w:r>
      <w:r w:rsidR="007C2F51">
        <w:t>.</w:t>
      </w:r>
    </w:p>
    <w:p w:rsidR="00EA5B58" w:rsidRDefault="00EA5B58" w:rsidP="00E474C3">
      <w:pPr>
        <w:pStyle w:val="ListParagraph"/>
        <w:numPr>
          <w:ilvl w:val="0"/>
          <w:numId w:val="1"/>
        </w:numPr>
        <w:spacing w:after="120" w:line="240" w:lineRule="auto"/>
      </w:pPr>
      <w:r>
        <w:t>Dentists should have a low threshold to add metronidazole to cephalexin therapy in patients with a delayed response to antibiotics.</w:t>
      </w:r>
    </w:p>
    <w:p w:rsidR="00FF34EE" w:rsidRPr="00FD41B8" w:rsidRDefault="00E474C3" w:rsidP="00FD41B8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>
        <w:t xml:space="preserve">In true history of anaphylaxis, azithromycin can be prescribed at the risk of higher resistance.  Alternatively, </w:t>
      </w:r>
      <w:r w:rsidRPr="00EA5B58">
        <w:rPr>
          <w:b/>
        </w:rPr>
        <w:t xml:space="preserve">clindamycin can be prescribed at the substantial increased risk of developing </w:t>
      </w:r>
      <w:r w:rsidRPr="00EA5B58">
        <w:rPr>
          <w:b/>
          <w:i/>
        </w:rPr>
        <w:t>Clostridioides difficile</w:t>
      </w:r>
      <w:r w:rsidRPr="00EA5B58">
        <w:rPr>
          <w:b/>
        </w:rPr>
        <w:t xml:space="preserve"> infection (odds ratio 17-20 even after a single dose!)</w:t>
      </w:r>
      <w:r w:rsidR="00EA5B58">
        <w:rPr>
          <w:vertAlign w:val="superscript"/>
        </w:rPr>
        <w:t>3</w:t>
      </w:r>
    </w:p>
    <w:p w:rsidR="00FF34EE" w:rsidRDefault="00FF34EE" w:rsidP="00FF34EE">
      <w:pPr>
        <w:spacing w:after="0" w:line="240" w:lineRule="auto"/>
      </w:pPr>
    </w:p>
    <w:p w:rsidR="00F573FA" w:rsidRPr="00F87DD3" w:rsidRDefault="00FF34EE" w:rsidP="00F87DD3">
      <w:pPr>
        <w:spacing w:after="0" w:line="240" w:lineRule="auto"/>
        <w:rPr>
          <w:b/>
        </w:rPr>
      </w:pPr>
      <w:r w:rsidRPr="00FF34EE">
        <w:rPr>
          <w:b/>
        </w:rPr>
        <w:t>C</w:t>
      </w:r>
      <w:r w:rsidR="00F47897">
        <w:rPr>
          <w:b/>
        </w:rPr>
        <w:t xml:space="preserve">ounseling Pearls for Antibiotics &amp; </w:t>
      </w:r>
      <w:r w:rsidRPr="00FF34EE">
        <w:rPr>
          <w:b/>
        </w:rPr>
        <w:t>Classes Commonly Used by Dentists:</w:t>
      </w:r>
    </w:p>
    <w:p w:rsidR="00FF34EE" w:rsidRDefault="0042324D" w:rsidP="0042324D">
      <w:pPr>
        <w:pStyle w:val="ListParagraph"/>
        <w:spacing w:after="0" w:line="240" w:lineRule="auto"/>
      </w:pPr>
      <w:r>
        <w:t>Beta-lactams</w:t>
      </w:r>
      <w:r w:rsidR="00F47897">
        <w:t xml:space="preserve"> (such as penicillin V potassium, amoxicillin, amoxicillin-clavu</w:t>
      </w:r>
      <w:r w:rsidR="00C85834">
        <w:t>lanate, and cephalexin)</w:t>
      </w:r>
    </w:p>
    <w:p w:rsidR="00C85834" w:rsidRPr="00C85834" w:rsidRDefault="00C85834" w:rsidP="0042324D">
      <w:pPr>
        <w:pStyle w:val="ListParagraph"/>
        <w:numPr>
          <w:ilvl w:val="0"/>
          <w:numId w:val="3"/>
        </w:numPr>
        <w:spacing w:after="0" w:line="240" w:lineRule="auto"/>
      </w:pPr>
      <w:r w:rsidRPr="00C85834">
        <w:t>May be taken with or without food.</w:t>
      </w:r>
    </w:p>
    <w:p w:rsidR="0042324D" w:rsidRPr="0042324D" w:rsidRDefault="0042324D" w:rsidP="0042324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Allergic reaction may rarely occur, and is most commonly a mild rash</w:t>
      </w:r>
      <w:r w:rsidR="00F47897">
        <w:t>.</w:t>
      </w:r>
    </w:p>
    <w:p w:rsidR="00C85834" w:rsidRPr="00C85834" w:rsidRDefault="00C85834" w:rsidP="00C85834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In general, beta-lactams are considered safe with minimal risk of side effects.</w:t>
      </w:r>
      <w:r w:rsidRPr="00C85834">
        <w:t xml:space="preserve"> </w:t>
      </w:r>
    </w:p>
    <w:p w:rsidR="00C85834" w:rsidRPr="00C85834" w:rsidRDefault="00C85834" w:rsidP="00C85834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 xml:space="preserve">Diarrhea can occur, but more likely after prolonged courses.  Non-infectious, antibiotic-associated diarrhea is typically mild.  However, if 3 or more loose stools/day for 1-2 days develops while on antibiotics, </w:t>
      </w:r>
      <w:r w:rsidR="007C2F51">
        <w:t>the patient should contact their</w:t>
      </w:r>
      <w:r>
        <w:t xml:space="preserve"> primary care </w:t>
      </w:r>
      <w:r w:rsidR="007C2F51">
        <w:t>provider to be evaluated for</w:t>
      </w:r>
      <w:r>
        <w:t xml:space="preserve"> antibiotic-associated </w:t>
      </w:r>
      <w:r w:rsidRPr="00F47897">
        <w:rPr>
          <w:i/>
        </w:rPr>
        <w:t>Clostridioides difficile</w:t>
      </w:r>
      <w:r>
        <w:t xml:space="preserve"> infection.</w:t>
      </w:r>
    </w:p>
    <w:p w:rsidR="00F47897" w:rsidRDefault="00F47897" w:rsidP="00F47897">
      <w:pPr>
        <w:spacing w:after="0" w:line="240" w:lineRule="auto"/>
        <w:ind w:left="720"/>
      </w:pPr>
      <w:r>
        <w:t xml:space="preserve">Azithromycin </w:t>
      </w:r>
    </w:p>
    <w:p w:rsidR="00F47897" w:rsidRDefault="00F47897" w:rsidP="00F47897">
      <w:pPr>
        <w:pStyle w:val="ListParagraph"/>
        <w:numPr>
          <w:ilvl w:val="0"/>
          <w:numId w:val="4"/>
        </w:numPr>
        <w:spacing w:after="0" w:line="240" w:lineRule="auto"/>
      </w:pPr>
      <w:r>
        <w:t>Commonly referred to as a “Z-pak”.</w:t>
      </w:r>
    </w:p>
    <w:p w:rsidR="00F47897" w:rsidRDefault="00F47897" w:rsidP="00F47897">
      <w:pPr>
        <w:pStyle w:val="ListParagraph"/>
        <w:numPr>
          <w:ilvl w:val="0"/>
          <w:numId w:val="4"/>
        </w:numPr>
        <w:spacing w:after="0" w:line="240" w:lineRule="auto"/>
      </w:pPr>
      <w:r>
        <w:t>Take with or without food, but food may reduce stomach upset.</w:t>
      </w:r>
    </w:p>
    <w:p w:rsidR="00F47897" w:rsidRDefault="00F47897" w:rsidP="00F47897">
      <w:pPr>
        <w:pStyle w:val="ListParagraph"/>
        <w:numPr>
          <w:ilvl w:val="0"/>
          <w:numId w:val="4"/>
        </w:numPr>
        <w:spacing w:after="0" w:line="240" w:lineRule="auto"/>
      </w:pPr>
      <w:r>
        <w:t>Side effects in some pa</w:t>
      </w:r>
      <w:r w:rsidR="007C2F51">
        <w:t>tients include nausea, vomiting or</w:t>
      </w:r>
      <w:r>
        <w:t xml:space="preserve"> d</w:t>
      </w:r>
      <w:r w:rsidR="007C2F51">
        <w:t>iarrhea</w:t>
      </w:r>
      <w:r>
        <w:t>.</w:t>
      </w:r>
    </w:p>
    <w:p w:rsidR="00C85834" w:rsidRDefault="00C85834" w:rsidP="00F4789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There is a small (&lt;1%) risk </w:t>
      </w:r>
      <w:r w:rsidR="007C2F51">
        <w:t>of cardiotoxicity, and use caution</w:t>
      </w:r>
      <w:r>
        <w:t xml:space="preserve"> in patients that are administered concomitant medications that can prolong the QTc interval.</w:t>
      </w:r>
    </w:p>
    <w:p w:rsidR="00C85834" w:rsidRDefault="00CB06AA" w:rsidP="00CB06AA">
      <w:pPr>
        <w:spacing w:after="0" w:line="240" w:lineRule="auto"/>
        <w:ind w:left="720"/>
      </w:pPr>
      <w:r>
        <w:t>Clindamycin</w:t>
      </w:r>
    </w:p>
    <w:p w:rsidR="00CB06AA" w:rsidRDefault="00CB06AA" w:rsidP="00CB06AA">
      <w:pPr>
        <w:pStyle w:val="ListParagraph"/>
        <w:numPr>
          <w:ilvl w:val="0"/>
          <w:numId w:val="5"/>
        </w:numPr>
        <w:spacing w:after="0" w:line="240" w:lineRule="auto"/>
      </w:pPr>
      <w:r>
        <w:t>Can take with or without food.</w:t>
      </w:r>
    </w:p>
    <w:p w:rsidR="00CB06AA" w:rsidRPr="00C85834" w:rsidRDefault="00CB06AA" w:rsidP="00CB06A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Diarrhea can occur, even after a single dose.  If 3 or more loose stools/day for 1-2 days develops while on antibiotics</w:t>
      </w:r>
      <w:r w:rsidR="00BF418C">
        <w:t>, the patient should contact their</w:t>
      </w:r>
      <w:r>
        <w:t xml:space="preserve"> primary care provider to be evaluated </w:t>
      </w:r>
      <w:r w:rsidR="00BF418C">
        <w:t>for</w:t>
      </w:r>
      <w:r>
        <w:t xml:space="preserve"> antibiotic-associated </w:t>
      </w:r>
      <w:r w:rsidRPr="00F47897">
        <w:rPr>
          <w:i/>
        </w:rPr>
        <w:t>Clostridioides difficile</w:t>
      </w:r>
      <w:r>
        <w:t xml:space="preserve"> infection.</w:t>
      </w:r>
    </w:p>
    <w:p w:rsidR="00CB06AA" w:rsidRDefault="00604FD2" w:rsidP="00604FD2">
      <w:pPr>
        <w:spacing w:after="0" w:line="240" w:lineRule="auto"/>
        <w:ind w:left="720"/>
      </w:pPr>
      <w:r>
        <w:t xml:space="preserve">  Metronidazole</w:t>
      </w:r>
    </w:p>
    <w:p w:rsidR="00604FD2" w:rsidRDefault="00604FD2" w:rsidP="00604FD2">
      <w:pPr>
        <w:pStyle w:val="ListParagraph"/>
        <w:numPr>
          <w:ilvl w:val="0"/>
          <w:numId w:val="3"/>
        </w:numPr>
        <w:spacing w:after="0" w:line="240" w:lineRule="auto"/>
      </w:pPr>
      <w:r>
        <w:t>Administer with food to minimize stomach upset.</w:t>
      </w:r>
    </w:p>
    <w:p w:rsidR="00604FD2" w:rsidRDefault="00604FD2" w:rsidP="00604FD2">
      <w:pPr>
        <w:pStyle w:val="ListParagraph"/>
        <w:numPr>
          <w:ilvl w:val="0"/>
          <w:numId w:val="3"/>
        </w:numPr>
        <w:spacing w:after="0" w:line="240" w:lineRule="auto"/>
      </w:pPr>
      <w:r>
        <w:t>Metallic taste can occur for some patients.</w:t>
      </w:r>
    </w:p>
    <w:p w:rsidR="00604FD2" w:rsidRPr="00F47897" w:rsidRDefault="00604FD2" w:rsidP="00604FD2">
      <w:pPr>
        <w:pStyle w:val="ListParagraph"/>
        <w:numPr>
          <w:ilvl w:val="0"/>
          <w:numId w:val="3"/>
        </w:numPr>
        <w:spacing w:after="0" w:line="240" w:lineRule="auto"/>
      </w:pPr>
      <w:r>
        <w:t>Do not consume alcohol with taking this medication.</w:t>
      </w:r>
    </w:p>
    <w:sectPr w:rsidR="00604FD2" w:rsidRPr="00F47897" w:rsidSect="00F87DD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82" w:rsidRDefault="00055982" w:rsidP="00FD41B8">
      <w:pPr>
        <w:spacing w:after="0" w:line="240" w:lineRule="auto"/>
      </w:pPr>
      <w:r>
        <w:separator/>
      </w:r>
    </w:p>
  </w:endnote>
  <w:endnote w:type="continuationSeparator" w:id="0">
    <w:p w:rsidR="00055982" w:rsidRDefault="00055982" w:rsidP="00FD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B8" w:rsidRDefault="00FD41B8" w:rsidP="00FD41B8">
    <w:pPr>
      <w:pStyle w:val="ListParagraph"/>
      <w:rPr>
        <w:sz w:val="14"/>
        <w:szCs w:val="14"/>
      </w:rPr>
    </w:pPr>
  </w:p>
  <w:p w:rsidR="00FD41B8" w:rsidRPr="00C2591B" w:rsidRDefault="00FD41B8" w:rsidP="00FD41B8">
    <w:pPr>
      <w:spacing w:after="0" w:line="240" w:lineRule="auto"/>
      <w:rPr>
        <w:sz w:val="14"/>
        <w:szCs w:val="14"/>
      </w:rPr>
    </w:pPr>
    <w:r w:rsidRPr="00C2591B">
      <w:rPr>
        <w:sz w:val="14"/>
        <w:szCs w:val="14"/>
      </w:rPr>
      <w:t xml:space="preserve">References:  </w:t>
    </w:r>
    <w:r w:rsidRPr="00C2591B">
      <w:rPr>
        <w:rFonts w:cs="Segoe UI"/>
        <w:color w:val="000000"/>
        <w:sz w:val="14"/>
        <w:szCs w:val="14"/>
        <w:shd w:val="clear" w:color="auto" w:fill="FFFFFF"/>
        <w:vertAlign w:val="superscript"/>
      </w:rPr>
      <w:t>1</w:t>
    </w:r>
    <w:r w:rsidRPr="00C2591B">
      <w:rPr>
        <w:rFonts w:cs="Segoe UI"/>
        <w:color w:val="000000"/>
        <w:sz w:val="14"/>
        <w:szCs w:val="14"/>
        <w:shd w:val="clear" w:color="auto" w:fill="FFFFFF"/>
      </w:rPr>
      <w:t>Gonzalez-Estrada A, Radojicic C. Penicillin allergy</w:t>
    </w:r>
    <w:r>
      <w:rPr>
        <w:rFonts w:cs="Segoe UI"/>
        <w:color w:val="000000"/>
        <w:sz w:val="14"/>
        <w:szCs w:val="14"/>
        <w:shd w:val="clear" w:color="auto" w:fill="FFFFFF"/>
      </w:rPr>
      <w:t>. Cleve Clin J Med. 2015</w:t>
    </w:r>
    <w:proofErr w:type="gramStart"/>
    <w:r w:rsidRPr="00C2591B">
      <w:rPr>
        <w:rFonts w:cs="Segoe UI"/>
        <w:color w:val="000000"/>
        <w:sz w:val="14"/>
        <w:szCs w:val="14"/>
        <w:shd w:val="clear" w:color="auto" w:fill="FFFFFF"/>
      </w:rPr>
      <w:t>;82</w:t>
    </w:r>
    <w:proofErr w:type="gramEnd"/>
    <w:r w:rsidRPr="00C2591B">
      <w:rPr>
        <w:rFonts w:cs="Segoe UI"/>
        <w:color w:val="000000"/>
        <w:sz w:val="14"/>
        <w:szCs w:val="14"/>
        <w:shd w:val="clear" w:color="auto" w:fill="FFFFFF"/>
      </w:rPr>
      <w:t>(5):295-300.</w:t>
    </w:r>
    <w:r>
      <w:rPr>
        <w:sz w:val="14"/>
        <w:szCs w:val="14"/>
      </w:rPr>
      <w:t xml:space="preserve">  </w:t>
    </w:r>
    <w:r w:rsidRPr="00C2591B">
      <w:rPr>
        <w:rFonts w:cs="Segoe UI"/>
        <w:color w:val="000000"/>
        <w:sz w:val="14"/>
        <w:szCs w:val="14"/>
        <w:shd w:val="clear" w:color="auto" w:fill="FFFFFF"/>
        <w:vertAlign w:val="superscript"/>
      </w:rPr>
      <w:t>2</w:t>
    </w:r>
    <w:r w:rsidRPr="00C2591B">
      <w:rPr>
        <w:rFonts w:cs="Segoe UI"/>
        <w:color w:val="000000"/>
        <w:sz w:val="14"/>
        <w:szCs w:val="14"/>
        <w:shd w:val="clear" w:color="auto" w:fill="FFFFFF"/>
      </w:rPr>
      <w:t xml:space="preserve">Blumenthal KG, </w:t>
    </w:r>
    <w:proofErr w:type="spellStart"/>
    <w:r w:rsidRPr="00C2591B">
      <w:rPr>
        <w:rFonts w:cs="Segoe UI"/>
        <w:color w:val="000000"/>
        <w:sz w:val="14"/>
        <w:szCs w:val="14"/>
        <w:shd w:val="clear" w:color="auto" w:fill="FFFFFF"/>
      </w:rPr>
      <w:t>Shen</w:t>
    </w:r>
    <w:r>
      <w:rPr>
        <w:rFonts w:cs="Segoe UI"/>
        <w:color w:val="000000"/>
        <w:sz w:val="14"/>
        <w:szCs w:val="14"/>
        <w:shd w:val="clear" w:color="auto" w:fill="FFFFFF"/>
      </w:rPr>
      <w:t>oy</w:t>
    </w:r>
    <w:proofErr w:type="spellEnd"/>
    <w:r>
      <w:rPr>
        <w:rFonts w:cs="Segoe UI"/>
        <w:color w:val="000000"/>
        <w:sz w:val="14"/>
        <w:szCs w:val="14"/>
        <w:shd w:val="clear" w:color="auto" w:fill="FFFFFF"/>
      </w:rPr>
      <w:t xml:space="preserve"> ES, Hurwitz S, Varughese CA et al.  </w:t>
    </w:r>
    <w:r w:rsidRPr="00C2591B">
      <w:rPr>
        <w:rFonts w:cs="Segoe UI"/>
        <w:color w:val="000000"/>
        <w:sz w:val="14"/>
        <w:szCs w:val="14"/>
        <w:shd w:val="clear" w:color="auto" w:fill="FFFFFF"/>
      </w:rPr>
      <w:t xml:space="preserve">J Allergy Clin </w:t>
    </w:r>
    <w:proofErr w:type="spellStart"/>
    <w:r w:rsidRPr="00C2591B">
      <w:rPr>
        <w:rFonts w:cs="Segoe UI"/>
        <w:color w:val="000000"/>
        <w:sz w:val="14"/>
        <w:szCs w:val="14"/>
        <w:shd w:val="clear" w:color="auto" w:fill="FFFFFF"/>
      </w:rPr>
      <w:t>Immunol</w:t>
    </w:r>
    <w:proofErr w:type="spellEnd"/>
    <w:r w:rsidRPr="00C2591B">
      <w:rPr>
        <w:rFonts w:cs="Segoe UI"/>
        <w:color w:val="000000"/>
        <w:sz w:val="14"/>
        <w:szCs w:val="14"/>
        <w:shd w:val="clear" w:color="auto" w:fill="FFFFFF"/>
      </w:rPr>
      <w:t>. 2014</w:t>
    </w:r>
    <w:proofErr w:type="gramStart"/>
    <w:r w:rsidRPr="00C2591B">
      <w:rPr>
        <w:rFonts w:cs="Segoe UI"/>
        <w:color w:val="000000"/>
        <w:sz w:val="14"/>
        <w:szCs w:val="14"/>
        <w:shd w:val="clear" w:color="auto" w:fill="FFFFFF"/>
      </w:rPr>
      <w:t>;2</w:t>
    </w:r>
    <w:proofErr w:type="gramEnd"/>
    <w:r w:rsidRPr="00C2591B">
      <w:rPr>
        <w:rFonts w:cs="Segoe UI"/>
        <w:color w:val="000000"/>
        <w:sz w:val="14"/>
        <w:szCs w:val="14"/>
        <w:shd w:val="clear" w:color="auto" w:fill="FFFFFF"/>
      </w:rPr>
      <w:t>(4):407-412..</w:t>
    </w:r>
    <w:r>
      <w:rPr>
        <w:sz w:val="14"/>
        <w:szCs w:val="14"/>
      </w:rPr>
      <w:t xml:space="preserve">  </w:t>
    </w:r>
    <w:r w:rsidRPr="00C2591B">
      <w:rPr>
        <w:rFonts w:cs="Segoe UI"/>
        <w:color w:val="000000"/>
        <w:sz w:val="14"/>
        <w:szCs w:val="14"/>
        <w:shd w:val="clear" w:color="auto" w:fill="FFFFFF"/>
        <w:vertAlign w:val="superscript"/>
      </w:rPr>
      <w:t>3</w:t>
    </w:r>
    <w:r w:rsidRPr="00C2591B">
      <w:rPr>
        <w:rFonts w:cs="Segoe UI"/>
        <w:color w:val="000000"/>
        <w:sz w:val="14"/>
        <w:szCs w:val="14"/>
        <w:shd w:val="clear" w:color="auto" w:fill="FFFFFF"/>
      </w:rPr>
      <w:t>Vardakas KZ</w:t>
    </w:r>
    <w:r>
      <w:rPr>
        <w:rFonts w:cs="Segoe UI"/>
        <w:color w:val="000000"/>
        <w:sz w:val="14"/>
        <w:szCs w:val="14"/>
        <w:shd w:val="clear" w:color="auto" w:fill="FFFFFF"/>
      </w:rPr>
      <w:t xml:space="preserve"> et al</w:t>
    </w:r>
    <w:r w:rsidRPr="00C2591B">
      <w:rPr>
        <w:rFonts w:cs="Segoe UI"/>
        <w:color w:val="000000"/>
        <w:sz w:val="14"/>
        <w:szCs w:val="14"/>
        <w:shd w:val="clear" w:color="auto" w:fill="FFFFFF"/>
      </w:rPr>
      <w:t xml:space="preserve">.  Clostridium difficile infection following systemic antibiotic administration in randomized controlled trials: meta-analysis.  </w:t>
    </w:r>
    <w:r>
      <w:rPr>
        <w:rFonts w:cs="Segoe UI"/>
        <w:color w:val="000000"/>
        <w:sz w:val="14"/>
        <w:szCs w:val="14"/>
        <w:shd w:val="clear" w:color="auto" w:fill="FFFFFF"/>
      </w:rPr>
      <w:t xml:space="preserve">IJAA. </w:t>
    </w:r>
    <w:r w:rsidRPr="00C2591B">
      <w:rPr>
        <w:rFonts w:cs="Segoe UI"/>
        <w:color w:val="000000"/>
        <w:sz w:val="14"/>
        <w:szCs w:val="14"/>
        <w:shd w:val="clear" w:color="auto" w:fill="FFFFFF"/>
      </w:rPr>
      <w:t>2016</w:t>
    </w:r>
    <w:proofErr w:type="gramStart"/>
    <w:r w:rsidRPr="00C2591B">
      <w:rPr>
        <w:rFonts w:cs="Segoe UI"/>
        <w:color w:val="000000"/>
        <w:sz w:val="14"/>
        <w:szCs w:val="14"/>
        <w:shd w:val="clear" w:color="auto" w:fill="FFFFFF"/>
      </w:rPr>
      <w:t>;48</w:t>
    </w:r>
    <w:proofErr w:type="gramEnd"/>
    <w:r w:rsidRPr="00C2591B">
      <w:rPr>
        <w:rFonts w:cs="Segoe UI"/>
        <w:color w:val="000000"/>
        <w:sz w:val="14"/>
        <w:szCs w:val="14"/>
        <w:shd w:val="clear" w:color="auto" w:fill="FFFFFF"/>
      </w:rPr>
      <w:t xml:space="preserve">(1):1-10. </w:t>
    </w:r>
  </w:p>
  <w:p w:rsidR="00FD41B8" w:rsidRDefault="00FD4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82" w:rsidRDefault="00055982" w:rsidP="00FD41B8">
      <w:pPr>
        <w:spacing w:after="0" w:line="240" w:lineRule="auto"/>
      </w:pPr>
      <w:r>
        <w:separator/>
      </w:r>
    </w:p>
  </w:footnote>
  <w:footnote w:type="continuationSeparator" w:id="0">
    <w:p w:rsidR="00055982" w:rsidRDefault="00055982" w:rsidP="00FD4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71F"/>
    <w:multiLevelType w:val="hybridMultilevel"/>
    <w:tmpl w:val="A388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43229"/>
    <w:multiLevelType w:val="hybridMultilevel"/>
    <w:tmpl w:val="26062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EF1385"/>
    <w:multiLevelType w:val="hybridMultilevel"/>
    <w:tmpl w:val="FD04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B33D2"/>
    <w:multiLevelType w:val="hybridMultilevel"/>
    <w:tmpl w:val="59989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BC1B2E"/>
    <w:multiLevelType w:val="hybridMultilevel"/>
    <w:tmpl w:val="F42CC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18"/>
    <w:rsid w:val="00055982"/>
    <w:rsid w:val="00325265"/>
    <w:rsid w:val="003A7D3E"/>
    <w:rsid w:val="003E5BDA"/>
    <w:rsid w:val="003F0E14"/>
    <w:rsid w:val="0042324D"/>
    <w:rsid w:val="00465DEE"/>
    <w:rsid w:val="004E1068"/>
    <w:rsid w:val="00604FD2"/>
    <w:rsid w:val="007C2F51"/>
    <w:rsid w:val="009F6818"/>
    <w:rsid w:val="00A608F5"/>
    <w:rsid w:val="00B10DD7"/>
    <w:rsid w:val="00B737B5"/>
    <w:rsid w:val="00BF418C"/>
    <w:rsid w:val="00C2591B"/>
    <w:rsid w:val="00C85834"/>
    <w:rsid w:val="00CB06AA"/>
    <w:rsid w:val="00E07EA6"/>
    <w:rsid w:val="00E474C3"/>
    <w:rsid w:val="00EA5B58"/>
    <w:rsid w:val="00F47897"/>
    <w:rsid w:val="00F573FA"/>
    <w:rsid w:val="00F87DD3"/>
    <w:rsid w:val="00FD41B8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1B8"/>
  </w:style>
  <w:style w:type="paragraph" w:styleId="Footer">
    <w:name w:val="footer"/>
    <w:basedOn w:val="Normal"/>
    <w:link w:val="FooterChar"/>
    <w:uiPriority w:val="99"/>
    <w:unhideWhenUsed/>
    <w:rsid w:val="00FD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1B8"/>
  </w:style>
  <w:style w:type="paragraph" w:styleId="Footer">
    <w:name w:val="footer"/>
    <w:basedOn w:val="Normal"/>
    <w:link w:val="FooterChar"/>
    <w:uiPriority w:val="99"/>
    <w:unhideWhenUsed/>
    <w:rsid w:val="00FD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Pavell</dc:creator>
  <cp:lastModifiedBy>Amy Pavell</cp:lastModifiedBy>
  <cp:revision>2</cp:revision>
  <dcterms:created xsi:type="dcterms:W3CDTF">2020-02-14T16:48:00Z</dcterms:created>
  <dcterms:modified xsi:type="dcterms:W3CDTF">2020-02-14T16:48:00Z</dcterms:modified>
</cp:coreProperties>
</file>