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531B7DA" w:rsidRPr="001F4B9C" w:rsidRDefault="3531B7DA" w:rsidP="4F77C803">
      <w:pPr>
        <w:jc w:val="right"/>
        <w:rPr>
          <w:rFonts w:cstheme="minorHAnsi"/>
          <w:color w:val="000000" w:themeColor="text1"/>
          <w:highlight w:val="yellow"/>
          <w:lang w:eastAsia="zh-CN"/>
        </w:rPr>
      </w:pPr>
      <w:r w:rsidRPr="001F4B9C">
        <w:rPr>
          <w:rFonts w:cstheme="minorHAnsi"/>
          <w:color w:val="000000" w:themeColor="text1"/>
          <w:highlight w:val="yellow"/>
          <w:lang w:eastAsia="zh-CN"/>
        </w:rPr>
        <w:t>[Date Here]</w:t>
      </w:r>
    </w:p>
    <w:p w:rsidR="3531B7DA" w:rsidRPr="001F4B9C" w:rsidRDefault="3531B7DA">
      <w:pPr>
        <w:rPr>
          <w:rFonts w:cstheme="minorHAnsi"/>
          <w:lang w:eastAsia="zh-CN"/>
        </w:rPr>
      </w:pPr>
      <w:r w:rsidRPr="001F4B9C">
        <w:rPr>
          <w:rFonts w:cstheme="minorHAnsi"/>
          <w:color w:val="000000" w:themeColor="text1"/>
          <w:lang w:eastAsia="zh-CN"/>
        </w:rPr>
        <w:t>尊敬的家长</w:t>
      </w:r>
      <w:r w:rsidRPr="001F4B9C">
        <w:rPr>
          <w:rFonts w:cstheme="minorHAnsi"/>
          <w:color w:val="000000" w:themeColor="text1"/>
          <w:lang w:eastAsia="zh-CN"/>
        </w:rPr>
        <w:t>/</w:t>
      </w:r>
      <w:r w:rsidRPr="001F4B9C">
        <w:rPr>
          <w:rFonts w:cstheme="minorHAnsi"/>
          <w:color w:val="000000" w:themeColor="text1"/>
          <w:lang w:eastAsia="zh-CN"/>
        </w:rPr>
        <w:t>法定监护人：</w:t>
      </w:r>
      <w:r w:rsidRPr="001F4B9C">
        <w:rPr>
          <w:rFonts w:cstheme="minorHAnsi"/>
          <w:color w:val="000000" w:themeColor="text1"/>
          <w:lang w:eastAsia="zh-CN"/>
        </w:rPr>
        <w:t xml:space="preserve"> </w:t>
      </w:r>
    </w:p>
    <w:p w:rsidR="6A06094D" w:rsidRPr="001F4B9C" w:rsidRDefault="6A06094D" w:rsidP="001F4B9C">
      <w:pPr>
        <w:ind w:right="9"/>
        <w:rPr>
          <w:rFonts w:cstheme="minorHAnsi"/>
          <w:color w:val="000000" w:themeColor="text1"/>
          <w:lang w:eastAsia="zh-CN"/>
        </w:rPr>
      </w:pPr>
      <w:r w:rsidRPr="001F4B9C">
        <w:rPr>
          <w:rFonts w:cstheme="minorHAnsi"/>
          <w:color w:val="000000" w:themeColor="text1"/>
          <w:lang w:eastAsia="zh-CN"/>
        </w:rPr>
        <w:t>本函旨在通知您，学校近日有人确诊患有结膜炎。结膜炎，通常称为</w:t>
      </w:r>
      <w:r w:rsidRPr="00224408">
        <w:rPr>
          <w:rFonts w:ascii="宋体" w:hAnsi="宋体" w:cstheme="minorHAnsi"/>
          <w:color w:val="000000" w:themeColor="text1"/>
          <w:lang w:eastAsia="zh-CN"/>
        </w:rPr>
        <w:t>“红眼病”</w:t>
      </w:r>
      <w:r w:rsidRPr="001F4B9C">
        <w:rPr>
          <w:rFonts w:cstheme="minorHAnsi"/>
          <w:color w:val="000000" w:themeColor="text1"/>
          <w:lang w:eastAsia="zh-CN"/>
        </w:rPr>
        <w:t>，会导致眼睑内侧和眼白部分肿胀。病毒、细菌和过敏原是结膜炎的常见原因。氯等化学物质也会引发结膜炎。</w:t>
      </w:r>
      <w:r w:rsidR="001F4B9C">
        <w:rPr>
          <w:rFonts w:cstheme="minorHAnsi"/>
          <w:color w:val="000000" w:themeColor="text1"/>
          <w:lang w:eastAsia="zh-CN"/>
        </w:rPr>
        <w:br/>
      </w:r>
      <w:r w:rsidRPr="001F4B9C">
        <w:rPr>
          <w:rFonts w:cstheme="minorHAnsi"/>
          <w:color w:val="000000" w:themeColor="text1"/>
          <w:lang w:eastAsia="zh-CN"/>
        </w:rPr>
        <w:t>过敏性结膜炎一般会影响双眼，病毒性和细菌性结膜炎则通常影响单眼。结膜炎患者也可能出现眼泪和黄绿色分泌物增多、瘙痒、刺激和</w:t>
      </w:r>
      <w:r w:rsidRPr="001F4B9C">
        <w:rPr>
          <w:rFonts w:cstheme="minorHAnsi"/>
          <w:color w:val="000000" w:themeColor="text1"/>
          <w:lang w:eastAsia="zh-CN"/>
        </w:rPr>
        <w:t>/</w:t>
      </w:r>
      <w:r w:rsidRPr="001F4B9C">
        <w:rPr>
          <w:rFonts w:cstheme="minorHAnsi"/>
          <w:color w:val="000000" w:themeColor="text1"/>
          <w:lang w:eastAsia="zh-CN"/>
        </w:rPr>
        <w:t>或烧灼感，觉得眼里有异物，并导致揉眼冲动。眼睑</w:t>
      </w:r>
      <w:r w:rsidR="001F4B9C">
        <w:rPr>
          <w:rFonts w:cstheme="minorHAnsi"/>
          <w:color w:val="000000" w:themeColor="text1"/>
          <w:lang w:eastAsia="zh-CN"/>
        </w:rPr>
        <w:br/>
      </w:r>
      <w:r w:rsidRPr="001F4B9C">
        <w:rPr>
          <w:rFonts w:cstheme="minorHAnsi"/>
          <w:color w:val="000000" w:themeColor="text1"/>
          <w:lang w:eastAsia="zh-CN"/>
        </w:rPr>
        <w:t>或睫毛上可能会结痂，尤其是在早晨。鼻痒、打喷嚏、喉咙沙哑等过敏症状可能与眼部症状同时出现。另外，还可能导致感冒和流感症状或者其他呼吸道感染或哮喘恶化。</w:t>
      </w:r>
    </w:p>
    <w:p w:rsidR="6A06094D" w:rsidRPr="001F4B9C" w:rsidRDefault="6A06094D" w:rsidP="4F77C803">
      <w:pPr>
        <w:rPr>
          <w:rFonts w:cstheme="minorHAnsi"/>
          <w:color w:val="000000" w:themeColor="text1"/>
          <w:lang w:eastAsia="zh-CN"/>
        </w:rPr>
      </w:pPr>
      <w:r w:rsidRPr="001F4B9C">
        <w:rPr>
          <w:rFonts w:cstheme="minorHAnsi"/>
          <w:color w:val="000000" w:themeColor="text1"/>
          <w:lang w:eastAsia="zh-CN"/>
        </w:rPr>
        <w:t>病程短则</w:t>
      </w:r>
      <w:r w:rsidRPr="001F4B9C">
        <w:rPr>
          <w:rFonts w:cstheme="minorHAnsi"/>
          <w:color w:val="000000" w:themeColor="text1"/>
          <w:lang w:eastAsia="zh-CN"/>
        </w:rPr>
        <w:t xml:space="preserve"> 2 </w:t>
      </w:r>
      <w:r w:rsidRPr="001F4B9C">
        <w:rPr>
          <w:rFonts w:cstheme="minorHAnsi"/>
          <w:color w:val="000000" w:themeColor="text1"/>
          <w:lang w:eastAsia="zh-CN"/>
        </w:rPr>
        <w:t>至</w:t>
      </w:r>
      <w:r w:rsidRPr="001F4B9C">
        <w:rPr>
          <w:rFonts w:cstheme="minorHAnsi"/>
          <w:color w:val="000000" w:themeColor="text1"/>
          <w:lang w:eastAsia="zh-CN"/>
        </w:rPr>
        <w:t xml:space="preserve"> 3 </w:t>
      </w:r>
      <w:r w:rsidRPr="001F4B9C">
        <w:rPr>
          <w:rFonts w:cstheme="minorHAnsi"/>
          <w:color w:val="000000" w:themeColor="text1"/>
          <w:lang w:eastAsia="zh-CN"/>
        </w:rPr>
        <w:t>天，</w:t>
      </w:r>
      <w:bookmarkStart w:id="0" w:name="_GoBack"/>
      <w:r w:rsidR="00090C5D" w:rsidRPr="00090C5D">
        <w:rPr>
          <w:rFonts w:cstheme="minorHAnsi" w:hint="eastAsia"/>
          <w:color w:val="000000" w:themeColor="text1"/>
          <w:lang w:eastAsia="zh-CN"/>
        </w:rPr>
        <w:t>或</w:t>
      </w:r>
      <w:bookmarkEnd w:id="0"/>
      <w:r w:rsidRPr="001F4B9C">
        <w:rPr>
          <w:rFonts w:cstheme="minorHAnsi"/>
          <w:color w:val="000000" w:themeColor="text1"/>
          <w:lang w:eastAsia="zh-CN"/>
        </w:rPr>
        <w:t>长则</w:t>
      </w:r>
      <w:r w:rsidRPr="001F4B9C">
        <w:rPr>
          <w:rFonts w:cstheme="minorHAnsi"/>
          <w:color w:val="000000" w:themeColor="text1"/>
          <w:lang w:eastAsia="zh-CN"/>
        </w:rPr>
        <w:t xml:space="preserve"> 2 </w:t>
      </w:r>
      <w:r w:rsidRPr="001F4B9C">
        <w:rPr>
          <w:rFonts w:cstheme="minorHAnsi"/>
          <w:color w:val="000000" w:themeColor="text1"/>
          <w:lang w:eastAsia="zh-CN"/>
        </w:rPr>
        <w:t>至</w:t>
      </w:r>
      <w:r w:rsidRPr="001F4B9C">
        <w:rPr>
          <w:rFonts w:cstheme="minorHAnsi"/>
          <w:color w:val="000000" w:themeColor="text1"/>
          <w:lang w:eastAsia="zh-CN"/>
        </w:rPr>
        <w:t xml:space="preserve"> 3 </w:t>
      </w:r>
      <w:r w:rsidRPr="001F4B9C">
        <w:rPr>
          <w:rFonts w:cstheme="minorHAnsi"/>
          <w:color w:val="000000" w:themeColor="text1"/>
          <w:lang w:eastAsia="zh-CN"/>
        </w:rPr>
        <w:t>周。当手部被受感染的呼吸道分泌物弄脏或者直接接触受感染眼睛的分泌物，然后再接触到其他人的眼睛，就会导致结膜炎传播。</w:t>
      </w:r>
    </w:p>
    <w:p w:rsidR="6A06094D" w:rsidRPr="001F4B9C" w:rsidRDefault="6A06094D" w:rsidP="001F4B9C">
      <w:pPr>
        <w:ind w:right="93"/>
        <w:rPr>
          <w:rFonts w:cstheme="minorHAnsi"/>
          <w:color w:val="000000" w:themeColor="text1"/>
          <w:lang w:eastAsia="zh-CN"/>
        </w:rPr>
      </w:pPr>
      <w:r w:rsidRPr="001F4B9C">
        <w:rPr>
          <w:rFonts w:cstheme="minorHAnsi"/>
          <w:color w:val="000000" w:themeColor="text1"/>
          <w:lang w:eastAsia="zh-CN"/>
        </w:rPr>
        <w:t>病毒性结膜炎的人际传播非常容易且迅速。通常无需治疗，症状便会在</w:t>
      </w:r>
      <w:r w:rsidRPr="001F4B9C">
        <w:rPr>
          <w:rFonts w:cstheme="minorHAnsi"/>
          <w:color w:val="000000" w:themeColor="text1"/>
          <w:lang w:eastAsia="zh-CN"/>
        </w:rPr>
        <w:t xml:space="preserve"> 7 </w:t>
      </w:r>
      <w:r w:rsidRPr="001F4B9C">
        <w:rPr>
          <w:rFonts w:cstheme="minorHAnsi"/>
          <w:color w:val="000000" w:themeColor="text1"/>
          <w:lang w:eastAsia="zh-CN"/>
        </w:rPr>
        <w:t>至</w:t>
      </w:r>
      <w:r w:rsidRPr="001F4B9C">
        <w:rPr>
          <w:rFonts w:cstheme="minorHAnsi"/>
          <w:color w:val="000000" w:themeColor="text1"/>
          <w:lang w:eastAsia="zh-CN"/>
        </w:rPr>
        <w:t xml:space="preserve"> 14 </w:t>
      </w:r>
      <w:r w:rsidRPr="001F4B9C">
        <w:rPr>
          <w:rFonts w:cstheme="minorHAnsi"/>
          <w:color w:val="000000" w:themeColor="text1"/>
          <w:lang w:eastAsia="zh-CN"/>
        </w:rPr>
        <w:t>天内消失，并且没有任何长期影响。不过，患病毒性结膜炎可能需要</w:t>
      </w:r>
      <w:r w:rsidRPr="001F4B9C">
        <w:rPr>
          <w:rFonts w:cstheme="minorHAnsi"/>
          <w:color w:val="000000" w:themeColor="text1"/>
          <w:lang w:eastAsia="zh-CN"/>
        </w:rPr>
        <w:t xml:space="preserve"> 2 </w:t>
      </w:r>
      <w:r w:rsidRPr="001F4B9C">
        <w:rPr>
          <w:rFonts w:cstheme="minorHAnsi"/>
          <w:color w:val="000000" w:themeColor="text1"/>
          <w:lang w:eastAsia="zh-CN"/>
        </w:rPr>
        <w:t>至</w:t>
      </w:r>
      <w:r w:rsidRPr="001F4B9C">
        <w:rPr>
          <w:rFonts w:cstheme="minorHAnsi"/>
          <w:color w:val="000000" w:themeColor="text1"/>
          <w:lang w:eastAsia="zh-CN"/>
        </w:rPr>
        <w:t xml:space="preserve"> 3 </w:t>
      </w:r>
      <w:r w:rsidRPr="001F4B9C">
        <w:rPr>
          <w:rFonts w:cstheme="minorHAnsi"/>
          <w:color w:val="000000" w:themeColor="text1"/>
          <w:lang w:eastAsia="zh-CN"/>
        </w:rPr>
        <w:t>周或更长时间才能完全康复。只要清除过敏原或刺激物或者使用抗过敏药物加以治疗，过敏性结膜炎就会消失。针对细菌性结膜炎，医生经常开具抗生素滴眼液加以治疗。</w:t>
      </w:r>
    </w:p>
    <w:p w:rsidR="1941AFF8" w:rsidRPr="001F4B9C" w:rsidRDefault="1941AFF8" w:rsidP="5E20F740">
      <w:pPr>
        <w:rPr>
          <w:rFonts w:cstheme="minorHAnsi"/>
          <w:lang w:eastAsia="zh-CN"/>
        </w:rPr>
      </w:pPr>
      <w:r w:rsidRPr="001F4B9C">
        <w:rPr>
          <w:rFonts w:cstheme="minorHAnsi"/>
          <w:color w:val="000000" w:themeColor="text1"/>
          <w:lang w:eastAsia="zh-CN"/>
        </w:rPr>
        <w:t>如对此信息有任何疑问，</w:t>
      </w:r>
      <w:r w:rsidRPr="001F4B9C">
        <w:rPr>
          <w:rFonts w:cstheme="minorHAnsi"/>
          <w:color w:val="000000" w:themeColor="text1"/>
          <w:highlight w:val="yellow"/>
          <w:lang w:eastAsia="zh-CN"/>
        </w:rPr>
        <w:t>请联系学校护士。</w:t>
      </w:r>
    </w:p>
    <w:p w:rsidR="5E20F740" w:rsidRPr="001F4B9C" w:rsidRDefault="5E20F740" w:rsidP="5E20F740">
      <w:pPr>
        <w:rPr>
          <w:rFonts w:cstheme="minorHAnsi"/>
          <w:color w:val="000000" w:themeColor="text1"/>
          <w:lang w:eastAsia="zh-CN"/>
        </w:rPr>
      </w:pPr>
    </w:p>
    <w:p w:rsidR="6A06094D" w:rsidRPr="001F4B9C" w:rsidRDefault="6A06094D" w:rsidP="6A06094D">
      <w:pPr>
        <w:rPr>
          <w:rFonts w:cstheme="minorHAnsi"/>
          <w:color w:val="000000" w:themeColor="text1"/>
          <w:lang w:eastAsia="zh-CN"/>
        </w:rPr>
      </w:pPr>
      <w:r w:rsidRPr="001F4B9C">
        <w:rPr>
          <w:rFonts w:cstheme="minorHAnsi"/>
          <w:color w:val="000000" w:themeColor="text1"/>
          <w:lang w:eastAsia="zh-CN"/>
        </w:rPr>
        <w:t>感谢您对此事的关注。</w:t>
      </w:r>
    </w:p>
    <w:p w:rsidR="6A06094D" w:rsidRPr="001F4B9C" w:rsidRDefault="6A06094D" w:rsidP="6A06094D">
      <w:pPr>
        <w:rPr>
          <w:rFonts w:cstheme="minorHAnsi"/>
          <w:color w:val="000000" w:themeColor="text1"/>
          <w:lang w:eastAsia="zh-CN"/>
        </w:rPr>
      </w:pPr>
      <w:r w:rsidRPr="001F4B9C">
        <w:rPr>
          <w:rFonts w:cstheme="minorHAnsi"/>
          <w:color w:val="000000" w:themeColor="text1"/>
          <w:lang w:eastAsia="zh-CN"/>
        </w:rPr>
        <w:t>敬祝安康！</w:t>
      </w:r>
    </w:p>
    <w:p w:rsidR="6A06094D" w:rsidRPr="001F4B9C" w:rsidRDefault="6A06094D" w:rsidP="6A06094D">
      <w:pPr>
        <w:rPr>
          <w:rFonts w:cstheme="minorHAnsi"/>
          <w:color w:val="000000" w:themeColor="text1"/>
          <w:lang w:eastAsia="zh-CN"/>
        </w:rPr>
      </w:pPr>
    </w:p>
    <w:p w:rsidR="6A06094D" w:rsidRPr="001F4B9C" w:rsidRDefault="6A06094D" w:rsidP="4F77C803">
      <w:pPr>
        <w:rPr>
          <w:rFonts w:cstheme="minorHAnsi"/>
          <w:color w:val="000000" w:themeColor="text1"/>
          <w:highlight w:val="yellow"/>
        </w:rPr>
      </w:pPr>
      <w:r w:rsidRPr="001F4B9C">
        <w:rPr>
          <w:rFonts w:cstheme="minorHAnsi"/>
          <w:color w:val="000000" w:themeColor="text1"/>
          <w:highlight w:val="yellow"/>
          <w:lang w:eastAsia="zh-CN"/>
        </w:rPr>
        <w:t>[Principal]</w:t>
      </w:r>
      <w:r w:rsidRPr="001F4B9C">
        <w:rPr>
          <w:rFonts w:cstheme="minorHAnsi"/>
          <w:lang w:eastAsia="zh-CN"/>
        </w:rPr>
        <w:tab/>
      </w:r>
      <w:r w:rsidRPr="001F4B9C">
        <w:rPr>
          <w:rFonts w:cstheme="minorHAnsi"/>
          <w:lang w:eastAsia="zh-CN"/>
        </w:rPr>
        <w:tab/>
      </w:r>
      <w:r w:rsidRPr="001F4B9C">
        <w:rPr>
          <w:rFonts w:cstheme="minorHAnsi"/>
          <w:color w:val="000000" w:themeColor="text1"/>
          <w:highlight w:val="yellow"/>
          <w:lang w:eastAsia="zh-CN"/>
        </w:rPr>
        <w:t>[School Nurse]</w:t>
      </w:r>
    </w:p>
    <w:p w:rsidR="6A06094D" w:rsidRPr="001F4B9C" w:rsidRDefault="6A06094D" w:rsidP="6A06094D">
      <w:pPr>
        <w:rPr>
          <w:rFonts w:cstheme="minorHAnsi"/>
          <w:color w:val="000000" w:themeColor="text1"/>
        </w:rPr>
      </w:pPr>
    </w:p>
    <w:sectPr w:rsidR="6A06094D" w:rsidRPr="001F4B9C" w:rsidSect="005F2A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FD" w:rsidRDefault="00E53DFD" w:rsidP="00090C5D">
      <w:pPr>
        <w:spacing w:after="0" w:line="240" w:lineRule="auto"/>
      </w:pPr>
      <w:r>
        <w:separator/>
      </w:r>
    </w:p>
  </w:endnote>
  <w:endnote w:type="continuationSeparator" w:id="0">
    <w:p w:rsidR="00E53DFD" w:rsidRDefault="00E53DFD" w:rsidP="00090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FD" w:rsidRDefault="00E53DFD" w:rsidP="00090C5D">
      <w:pPr>
        <w:spacing w:after="0" w:line="240" w:lineRule="auto"/>
      </w:pPr>
      <w:r>
        <w:separator/>
      </w:r>
    </w:p>
  </w:footnote>
  <w:footnote w:type="continuationSeparator" w:id="0">
    <w:p w:rsidR="00E53DFD" w:rsidRDefault="00E53DFD" w:rsidP="00090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E1AE1"/>
    <w:multiLevelType w:val="hybridMultilevel"/>
    <w:tmpl w:val="84808062"/>
    <w:lvl w:ilvl="0" w:tplc="A3547D14">
      <w:start w:val="1"/>
      <w:numFmt w:val="bullet"/>
      <w:lvlText w:val=""/>
      <w:lvlJc w:val="left"/>
      <w:pPr>
        <w:ind w:left="720" w:hanging="360"/>
      </w:pPr>
      <w:rPr>
        <w:rFonts w:ascii="Symbol" w:hAnsi="Symbol" w:hint="default"/>
      </w:rPr>
    </w:lvl>
    <w:lvl w:ilvl="1" w:tplc="0FDCE4F4">
      <w:start w:val="1"/>
      <w:numFmt w:val="bullet"/>
      <w:lvlText w:val="o"/>
      <w:lvlJc w:val="left"/>
      <w:pPr>
        <w:ind w:left="1440" w:hanging="360"/>
      </w:pPr>
      <w:rPr>
        <w:rFonts w:ascii="Courier New" w:hAnsi="Courier New" w:hint="default"/>
      </w:rPr>
    </w:lvl>
    <w:lvl w:ilvl="2" w:tplc="11B4ABB2">
      <w:start w:val="1"/>
      <w:numFmt w:val="bullet"/>
      <w:lvlText w:val=""/>
      <w:lvlJc w:val="left"/>
      <w:pPr>
        <w:ind w:left="2160" w:hanging="360"/>
      </w:pPr>
      <w:rPr>
        <w:rFonts w:ascii="Wingdings" w:hAnsi="Wingdings" w:hint="default"/>
      </w:rPr>
    </w:lvl>
    <w:lvl w:ilvl="3" w:tplc="4306D380">
      <w:start w:val="1"/>
      <w:numFmt w:val="bullet"/>
      <w:lvlText w:val=""/>
      <w:lvlJc w:val="left"/>
      <w:pPr>
        <w:ind w:left="2880" w:hanging="360"/>
      </w:pPr>
      <w:rPr>
        <w:rFonts w:ascii="Symbol" w:hAnsi="Symbol" w:hint="default"/>
      </w:rPr>
    </w:lvl>
    <w:lvl w:ilvl="4" w:tplc="5ECC0B98">
      <w:start w:val="1"/>
      <w:numFmt w:val="bullet"/>
      <w:lvlText w:val="o"/>
      <w:lvlJc w:val="left"/>
      <w:pPr>
        <w:ind w:left="3600" w:hanging="360"/>
      </w:pPr>
      <w:rPr>
        <w:rFonts w:ascii="Courier New" w:hAnsi="Courier New" w:hint="default"/>
      </w:rPr>
    </w:lvl>
    <w:lvl w:ilvl="5" w:tplc="1F0C9ADC">
      <w:start w:val="1"/>
      <w:numFmt w:val="bullet"/>
      <w:lvlText w:val=""/>
      <w:lvlJc w:val="left"/>
      <w:pPr>
        <w:ind w:left="4320" w:hanging="360"/>
      </w:pPr>
      <w:rPr>
        <w:rFonts w:ascii="Wingdings" w:hAnsi="Wingdings" w:hint="default"/>
      </w:rPr>
    </w:lvl>
    <w:lvl w:ilvl="6" w:tplc="6E169E9A">
      <w:start w:val="1"/>
      <w:numFmt w:val="bullet"/>
      <w:lvlText w:val=""/>
      <w:lvlJc w:val="left"/>
      <w:pPr>
        <w:ind w:left="5040" w:hanging="360"/>
      </w:pPr>
      <w:rPr>
        <w:rFonts w:ascii="Symbol" w:hAnsi="Symbol" w:hint="default"/>
      </w:rPr>
    </w:lvl>
    <w:lvl w:ilvl="7" w:tplc="E7C4DAB4">
      <w:start w:val="1"/>
      <w:numFmt w:val="bullet"/>
      <w:lvlText w:val="o"/>
      <w:lvlJc w:val="left"/>
      <w:pPr>
        <w:ind w:left="5760" w:hanging="360"/>
      </w:pPr>
      <w:rPr>
        <w:rFonts w:ascii="Courier New" w:hAnsi="Courier New" w:hint="default"/>
      </w:rPr>
    </w:lvl>
    <w:lvl w:ilvl="8" w:tplc="E0802596">
      <w:start w:val="1"/>
      <w:numFmt w:val="bullet"/>
      <w:lvlText w:val=""/>
      <w:lvlJc w:val="left"/>
      <w:pPr>
        <w:ind w:left="6480" w:hanging="360"/>
      </w:pPr>
      <w:rPr>
        <w:rFonts w:ascii="Wingdings" w:hAnsi="Wingdings" w:hint="default"/>
      </w:rPr>
    </w:lvl>
  </w:abstractNum>
  <w:abstractNum w:abstractNumId="1" w15:restartNumberingAfterBreak="0">
    <w:nsid w:val="7E5BA901"/>
    <w:multiLevelType w:val="hybridMultilevel"/>
    <w:tmpl w:val="921E102A"/>
    <w:lvl w:ilvl="0" w:tplc="9980331C">
      <w:start w:val="1"/>
      <w:numFmt w:val="bullet"/>
      <w:lvlText w:val=""/>
      <w:lvlJc w:val="left"/>
      <w:pPr>
        <w:ind w:left="720" w:hanging="360"/>
      </w:pPr>
      <w:rPr>
        <w:rFonts w:ascii="Symbol" w:hAnsi="Symbol" w:hint="default"/>
      </w:rPr>
    </w:lvl>
    <w:lvl w:ilvl="1" w:tplc="27286D60">
      <w:start w:val="1"/>
      <w:numFmt w:val="bullet"/>
      <w:lvlText w:val="o"/>
      <w:lvlJc w:val="left"/>
      <w:pPr>
        <w:ind w:left="1440" w:hanging="360"/>
      </w:pPr>
      <w:rPr>
        <w:rFonts w:ascii="Courier New" w:hAnsi="Courier New" w:hint="default"/>
      </w:rPr>
    </w:lvl>
    <w:lvl w:ilvl="2" w:tplc="929270DA">
      <w:start w:val="1"/>
      <w:numFmt w:val="bullet"/>
      <w:lvlText w:val=""/>
      <w:lvlJc w:val="left"/>
      <w:pPr>
        <w:ind w:left="2160" w:hanging="360"/>
      </w:pPr>
      <w:rPr>
        <w:rFonts w:ascii="Wingdings" w:hAnsi="Wingdings" w:hint="default"/>
      </w:rPr>
    </w:lvl>
    <w:lvl w:ilvl="3" w:tplc="F9E686BA">
      <w:start w:val="1"/>
      <w:numFmt w:val="bullet"/>
      <w:lvlText w:val=""/>
      <w:lvlJc w:val="left"/>
      <w:pPr>
        <w:ind w:left="2880" w:hanging="360"/>
      </w:pPr>
      <w:rPr>
        <w:rFonts w:ascii="Symbol" w:hAnsi="Symbol" w:hint="default"/>
      </w:rPr>
    </w:lvl>
    <w:lvl w:ilvl="4" w:tplc="378A210C">
      <w:start w:val="1"/>
      <w:numFmt w:val="bullet"/>
      <w:lvlText w:val="o"/>
      <w:lvlJc w:val="left"/>
      <w:pPr>
        <w:ind w:left="3600" w:hanging="360"/>
      </w:pPr>
      <w:rPr>
        <w:rFonts w:ascii="Courier New" w:hAnsi="Courier New" w:hint="default"/>
      </w:rPr>
    </w:lvl>
    <w:lvl w:ilvl="5" w:tplc="442E146C">
      <w:start w:val="1"/>
      <w:numFmt w:val="bullet"/>
      <w:lvlText w:val=""/>
      <w:lvlJc w:val="left"/>
      <w:pPr>
        <w:ind w:left="4320" w:hanging="360"/>
      </w:pPr>
      <w:rPr>
        <w:rFonts w:ascii="Wingdings" w:hAnsi="Wingdings" w:hint="default"/>
      </w:rPr>
    </w:lvl>
    <w:lvl w:ilvl="6" w:tplc="F19A5CD4">
      <w:start w:val="1"/>
      <w:numFmt w:val="bullet"/>
      <w:lvlText w:val=""/>
      <w:lvlJc w:val="left"/>
      <w:pPr>
        <w:ind w:left="5040" w:hanging="360"/>
      </w:pPr>
      <w:rPr>
        <w:rFonts w:ascii="Symbol" w:hAnsi="Symbol" w:hint="default"/>
      </w:rPr>
    </w:lvl>
    <w:lvl w:ilvl="7" w:tplc="98BA81BA">
      <w:start w:val="1"/>
      <w:numFmt w:val="bullet"/>
      <w:lvlText w:val="o"/>
      <w:lvlJc w:val="left"/>
      <w:pPr>
        <w:ind w:left="5760" w:hanging="360"/>
      </w:pPr>
      <w:rPr>
        <w:rFonts w:ascii="Courier New" w:hAnsi="Courier New" w:hint="default"/>
      </w:rPr>
    </w:lvl>
    <w:lvl w:ilvl="8" w:tplc="5BE49B3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37A87909"/>
    <w:rsid w:val="00090C5D"/>
    <w:rsid w:val="001F4B9C"/>
    <w:rsid w:val="00224408"/>
    <w:rsid w:val="0040632C"/>
    <w:rsid w:val="005F2AE8"/>
    <w:rsid w:val="00936431"/>
    <w:rsid w:val="00E53DFD"/>
    <w:rsid w:val="019E5F49"/>
    <w:rsid w:val="036FE400"/>
    <w:rsid w:val="1941AFF8"/>
    <w:rsid w:val="3531B7DA"/>
    <w:rsid w:val="37A87909"/>
    <w:rsid w:val="3DC48E0D"/>
    <w:rsid w:val="4B687A90"/>
    <w:rsid w:val="4B720CBD"/>
    <w:rsid w:val="4F77C803"/>
    <w:rsid w:val="5E20F740"/>
    <w:rsid w:val="6A06094D"/>
    <w:rsid w:val="6C0FE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6DBFB5-F113-40F8-84FB-835600F5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AE8"/>
    <w:pPr>
      <w:ind w:left="720"/>
      <w:contextualSpacing/>
    </w:pPr>
  </w:style>
  <w:style w:type="character" w:styleId="a4">
    <w:name w:val="Hyperlink"/>
    <w:basedOn w:val="a0"/>
    <w:uiPriority w:val="99"/>
    <w:unhideWhenUsed/>
    <w:rsid w:val="005F2AE8"/>
    <w:rPr>
      <w:color w:val="0563C1" w:themeColor="hyperlink"/>
      <w:u w:val="single"/>
    </w:rPr>
  </w:style>
  <w:style w:type="paragraph" w:styleId="a5">
    <w:name w:val="header"/>
    <w:basedOn w:val="a"/>
    <w:link w:val="Char"/>
    <w:uiPriority w:val="99"/>
    <w:semiHidden/>
    <w:unhideWhenUsed/>
    <w:rsid w:val="00090C5D"/>
    <w:pPr>
      <w:tabs>
        <w:tab w:val="center" w:pos="4153"/>
        <w:tab w:val="right" w:pos="8306"/>
      </w:tabs>
      <w:snapToGrid w:val="0"/>
    </w:pPr>
    <w:rPr>
      <w:sz w:val="20"/>
      <w:szCs w:val="20"/>
    </w:rPr>
  </w:style>
  <w:style w:type="character" w:customStyle="1" w:styleId="Char">
    <w:name w:val="页眉 Char"/>
    <w:basedOn w:val="a0"/>
    <w:link w:val="a5"/>
    <w:uiPriority w:val="99"/>
    <w:semiHidden/>
    <w:rsid w:val="00090C5D"/>
    <w:rPr>
      <w:sz w:val="20"/>
      <w:szCs w:val="20"/>
    </w:rPr>
  </w:style>
  <w:style w:type="paragraph" w:styleId="a6">
    <w:name w:val="footer"/>
    <w:basedOn w:val="a"/>
    <w:link w:val="Char0"/>
    <w:uiPriority w:val="99"/>
    <w:semiHidden/>
    <w:unhideWhenUsed/>
    <w:rsid w:val="00090C5D"/>
    <w:pPr>
      <w:tabs>
        <w:tab w:val="center" w:pos="4153"/>
        <w:tab w:val="right" w:pos="8306"/>
      </w:tabs>
      <w:snapToGrid w:val="0"/>
    </w:pPr>
    <w:rPr>
      <w:sz w:val="20"/>
      <w:szCs w:val="20"/>
    </w:rPr>
  </w:style>
  <w:style w:type="character" w:customStyle="1" w:styleId="Char0">
    <w:name w:val="页脚 Char"/>
    <w:basedOn w:val="a0"/>
    <w:link w:val="a6"/>
    <w:uiPriority w:val="99"/>
    <w:semiHidden/>
    <w:rsid w:val="00090C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897B9-522B-42A2-BAB1-C089F2753046}">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2.xml><?xml version="1.0" encoding="utf-8"?>
<ds:datastoreItem xmlns:ds="http://schemas.openxmlformats.org/officeDocument/2006/customXml" ds:itemID="{914439F1-EFD9-45E4-BEE6-4483616D873A}">
  <ds:schemaRefs>
    <ds:schemaRef ds:uri="http://schemas.microsoft.com/sharepoint/v3/contenttype/forms"/>
  </ds:schemaRefs>
</ds:datastoreItem>
</file>

<file path=customXml/itemProps3.xml><?xml version="1.0" encoding="utf-8"?>
<ds:datastoreItem xmlns:ds="http://schemas.openxmlformats.org/officeDocument/2006/customXml" ds:itemID="{508925FB-4621-4A67-B731-9AF251FDB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admin</cp:lastModifiedBy>
  <cp:revision>5</cp:revision>
  <dcterms:created xsi:type="dcterms:W3CDTF">2022-02-22T21:06:00Z</dcterms:created>
  <dcterms:modified xsi:type="dcterms:W3CDTF">2023-07-13T06:47:00Z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Content/Pink Eye/Pink Eye Parent Letter.docx</vt:lpwstr>
  </property>
  <property fmtid="{D5CDD505-2E9C-101B-9397-08002B2CF9AE}" pid="8" name="MediaServiceImageTags">
    <vt:lpwstr/>
  </property>
</Properties>
</file>