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3531B7DA" w:rsidP="4F77C803" w:rsidRDefault="3531B7DA" w14:paraId="37620891" w14:textId="5FB2E7F4">
      <w:pPr>
        <w:jc w:val="right"/>
        <w:rPr>
          <w:rFonts w:ascii="Calibri" w:hAnsi="Calibri" w:eastAsia="Calibri" w:cs="Calibri"/>
          <w:color w:val="000000" w:themeColor="text1"/>
          <w:highlight w:val="yellow"/>
        </w:rPr>
      </w:pPr>
      <w:r w:rsidRPr="7F4C06F9" w:rsidR="3531B7DA">
        <w:rPr>
          <w:rFonts w:ascii="Calibri" w:hAnsi="Calibri" w:eastAsia="Calibri" w:cs="Calibri"/>
          <w:color w:val="000000" w:themeColor="text1" w:themeTint="FF" w:themeShade="FF"/>
          <w:highlight w:val="yellow"/>
        </w:rPr>
        <w:t>[</w:t>
      </w:r>
      <w:r w:rsidRPr="7F4C06F9" w:rsidR="3531B7DA">
        <w:rPr>
          <w:rFonts w:ascii="Calibri" w:hAnsi="Calibri" w:eastAsia="Calibri" w:cs="Calibri"/>
          <w:color w:val="000000" w:themeColor="text1" w:themeTint="FF" w:themeShade="FF"/>
          <w:highlight w:val="yellow"/>
        </w:rPr>
        <w:t>Date Here]</w:t>
      </w:r>
    </w:p>
    <w:p w:rsidR="3531B7DA" w:rsidRDefault="3531B7DA" w14:paraId="3E8CB1B3" w14:textId="445C9AF8">
      <w:r w:rsidRPr="6A06094D">
        <w:rPr>
          <w:rFonts w:ascii="Calibri" w:hAnsi="Calibri" w:eastAsia="Calibri" w:cs="Calibri"/>
          <w:color w:val="000000" w:themeColor="text1"/>
        </w:rPr>
        <w:t xml:space="preserve">Dear Parent(s)/Legal Guardian(s), </w:t>
      </w:r>
    </w:p>
    <w:p w:rsidRPr="00D556A3" w:rsidR="00D556A3" w:rsidP="03ECA743" w:rsidRDefault="00D556A3" w14:paraId="511C00C2" w14:textId="64FE0C6A">
      <w:pPr>
        <w:rPr>
          <w:rFonts w:ascii="Calibri" w:hAnsi="Calibri" w:eastAsia="Calibri" w:cs="Calibri"/>
          <w:color w:val="000000" w:themeColor="text1"/>
        </w:rPr>
        <w:sectPr w:rsidRPr="00D556A3" w:rsidR="00D556A3"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  <w:r w:rsidRPr="3A973A98" w:rsidR="6A06094D">
        <w:rPr>
          <w:rFonts w:ascii="Calibri" w:hAnsi="Calibri" w:eastAsia="Calibri" w:cs="Calibri"/>
          <w:color w:val="000000" w:themeColor="text1" w:themeTint="FF" w:themeShade="FF"/>
        </w:rPr>
        <w:t xml:space="preserve">This letter is to inform you that an individual </w:t>
      </w:r>
      <w:r w:rsidRPr="3A973A98" w:rsidR="00D556A3">
        <w:rPr>
          <w:rFonts w:ascii="Calibri" w:hAnsi="Calibri" w:eastAsia="Calibri" w:cs="Calibri"/>
          <w:color w:val="000000" w:themeColor="text1" w:themeTint="FF" w:themeShade="FF"/>
        </w:rPr>
        <w:t>in your child’s class</w:t>
      </w:r>
      <w:r w:rsidRPr="3A973A98" w:rsidR="6A06094D">
        <w:rPr>
          <w:rFonts w:ascii="Calibri" w:hAnsi="Calibri" w:eastAsia="Calibri" w:cs="Calibri"/>
          <w:color w:val="000000" w:themeColor="text1" w:themeTint="FF" w:themeShade="FF"/>
        </w:rPr>
        <w:t xml:space="preserve"> was recently diagnosed with conjunctivitis. Conjunctivitis, often called "pink eye,” causes swelling of the lining inside the eyelid and </w:t>
      </w:r>
      <w:r w:rsidRPr="3A973A98" w:rsidR="6A06094D">
        <w:rPr>
          <w:rFonts w:ascii="Calibri" w:hAnsi="Calibri" w:eastAsia="Calibri" w:cs="Calibri"/>
          <w:color w:val="000000" w:themeColor="text1" w:themeTint="FF" w:themeShade="FF"/>
        </w:rPr>
        <w:t>the white part of the eye. Viruses, bacteria, and allergens are common causes of conjunctivitis.</w:t>
      </w:r>
      <w:r w:rsidRPr="3A973A98" w:rsidR="1FE64576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3A973A98" w:rsidR="05353232">
        <w:rPr>
          <w:rFonts w:ascii="Calibri" w:hAnsi="Calibri" w:eastAsia="Calibri" w:cs="Calibri"/>
          <w:color w:val="000000" w:themeColor="text1" w:themeTint="FF" w:themeShade="FF"/>
        </w:rPr>
        <w:t xml:space="preserve">Symptoms of conjunctivitis </w:t>
      </w:r>
      <w:r w:rsidRPr="3A973A98" w:rsidR="00D556A3">
        <w:rPr>
          <w:rFonts w:ascii="Calibri" w:hAnsi="Calibri" w:eastAsia="Calibri" w:cs="Calibri"/>
          <w:color w:val="000000" w:themeColor="text1" w:themeTint="FF" w:themeShade="FF"/>
        </w:rPr>
        <w:t xml:space="preserve">may </w:t>
      </w:r>
      <w:r w:rsidRPr="3A973A98" w:rsidR="05353232">
        <w:rPr>
          <w:rFonts w:ascii="Calibri" w:hAnsi="Calibri" w:eastAsia="Calibri" w:cs="Calibri"/>
          <w:color w:val="000000" w:themeColor="text1" w:themeTint="FF" w:themeShade="FF"/>
        </w:rPr>
        <w:t>include:</w:t>
      </w:r>
    </w:p>
    <w:p w:rsidR="6A06094D" w:rsidP="03ECA743" w:rsidRDefault="02AC2F67" w14:paraId="18023210" w14:textId="120E831E" w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color w:val="000000" w:themeColor="text1"/>
        </w:rPr>
      </w:pPr>
      <w:r w:rsidRPr="03ECA743" w:rsidR="02AC2F67">
        <w:rPr>
          <w:rFonts w:ascii="Calibri" w:hAnsi="Calibri" w:eastAsia="Calibri" w:cs="Calibri"/>
          <w:color w:val="000000" w:themeColor="text1" w:themeTint="FF" w:themeShade="FF"/>
        </w:rPr>
        <w:t>Pink or red color in the white of the eye</w:t>
      </w:r>
    </w:p>
    <w:p w:rsidR="6A06094D" w:rsidP="03ECA743" w:rsidRDefault="02AC2F67" w14:paraId="1643DCA1" w14:textId="65C00796" w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color w:val="000000" w:themeColor="text1"/>
        </w:rPr>
      </w:pPr>
      <w:r w:rsidRPr="03ECA743" w:rsidR="02AC2F67">
        <w:rPr>
          <w:rFonts w:ascii="Calibri" w:hAnsi="Calibri" w:eastAsia="Calibri" w:cs="Calibri"/>
          <w:color w:val="000000" w:themeColor="text1" w:themeTint="FF" w:themeShade="FF"/>
        </w:rPr>
        <w:t>Swelling of the eyelids</w:t>
      </w:r>
    </w:p>
    <w:p w:rsidR="6A06094D" w:rsidP="03ECA743" w:rsidRDefault="02AC2F67" w14:paraId="2008A433" w14:textId="0407F9E0" w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color w:val="000000" w:themeColor="text1"/>
        </w:rPr>
      </w:pPr>
      <w:r w:rsidRPr="03ECA743" w:rsidR="02AC2F67">
        <w:rPr>
          <w:rFonts w:ascii="Calibri" w:hAnsi="Calibri" w:eastAsia="Calibri" w:cs="Calibri"/>
          <w:color w:val="000000" w:themeColor="text1" w:themeTint="FF" w:themeShade="FF"/>
        </w:rPr>
        <w:t>Crusting of eyelids or lashes</w:t>
      </w:r>
    </w:p>
    <w:p w:rsidR="6A06094D" w:rsidP="03ECA743" w:rsidRDefault="02AC2F67" w14:paraId="50D9704E" w14:textId="73BD828A" w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color w:val="000000" w:themeColor="text1"/>
        </w:rPr>
      </w:pPr>
      <w:r w:rsidRPr="03ECA743" w:rsidR="02AC2F67">
        <w:rPr>
          <w:rFonts w:ascii="Calibri" w:hAnsi="Calibri" w:eastAsia="Calibri" w:cs="Calibri"/>
          <w:color w:val="000000" w:themeColor="text1" w:themeTint="FF" w:themeShade="FF"/>
        </w:rPr>
        <w:t xml:space="preserve">Watery, teary </w:t>
      </w:r>
      <w:r w:rsidRPr="03ECA743" w:rsidR="02AC2F67">
        <w:rPr>
          <w:rFonts w:ascii="Calibri" w:hAnsi="Calibri" w:eastAsia="Calibri" w:cs="Calibri"/>
          <w:color w:val="000000" w:themeColor="text1" w:themeTint="FF" w:themeShade="FF"/>
        </w:rPr>
        <w:t>eyes</w:t>
      </w:r>
    </w:p>
    <w:p w:rsidR="6A06094D" w:rsidP="03ECA743" w:rsidRDefault="02AC2F67" w14:paraId="565861A7" w14:textId="53CF1FF1" w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color w:val="000000" w:themeColor="text1"/>
        </w:rPr>
      </w:pPr>
      <w:r w:rsidRPr="03ECA743" w:rsidR="02AC2F67">
        <w:rPr>
          <w:rFonts w:ascii="Calibri" w:hAnsi="Calibri" w:eastAsia="Calibri" w:cs="Calibri"/>
          <w:color w:val="000000" w:themeColor="text1" w:themeTint="FF" w:themeShade="FF"/>
        </w:rPr>
        <w:t>Eye discharge that may be clear, yellow, white, or green</w:t>
      </w:r>
    </w:p>
    <w:p w:rsidR="6A06094D" w:rsidP="03ECA743" w:rsidRDefault="02AC2F67" w14:paraId="5DE1AC67" w14:textId="629F6203" w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color w:val="000000" w:themeColor="text1"/>
        </w:rPr>
      </w:pPr>
      <w:r w:rsidRPr="03ECA743" w:rsidR="02AC2F67">
        <w:rPr>
          <w:rFonts w:ascii="Calibri" w:hAnsi="Calibri" w:eastAsia="Calibri" w:cs="Calibri"/>
          <w:color w:val="000000" w:themeColor="text1" w:themeTint="FF" w:themeShade="FF"/>
        </w:rPr>
        <w:t>Itching and irritation</w:t>
      </w:r>
    </w:p>
    <w:p w:rsidR="6A06094D" w:rsidP="03ECA743" w:rsidRDefault="02AC2F67" w14:paraId="39646C32" w14:textId="06C95EA4" w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color w:val="000000" w:themeColor="text1"/>
        </w:rPr>
      </w:pPr>
      <w:r w:rsidRPr="03ECA743" w:rsidR="02AC2F67">
        <w:rPr>
          <w:rFonts w:ascii="Calibri" w:hAnsi="Calibri" w:eastAsia="Calibri" w:cs="Calibri"/>
          <w:color w:val="000000" w:themeColor="text1" w:themeTint="FF" w:themeShade="FF"/>
        </w:rPr>
        <w:t xml:space="preserve">Feeling like </w:t>
      </w:r>
      <w:r w:rsidRPr="03ECA743" w:rsidR="00D556A3">
        <w:rPr>
          <w:rFonts w:ascii="Calibri" w:hAnsi="Calibri" w:eastAsia="Calibri" w:cs="Calibri"/>
          <w:color w:val="000000" w:themeColor="text1" w:themeTint="FF" w:themeShade="FF"/>
        </w:rPr>
        <w:t>something</w:t>
      </w:r>
      <w:r w:rsidRPr="03ECA743" w:rsidR="02AC2F67">
        <w:rPr>
          <w:rFonts w:ascii="Calibri" w:hAnsi="Calibri" w:eastAsia="Calibri" w:cs="Calibri"/>
          <w:color w:val="000000" w:themeColor="text1" w:themeTint="FF" w:themeShade="FF"/>
        </w:rPr>
        <w:t xml:space="preserve"> is in the eye</w:t>
      </w:r>
    </w:p>
    <w:p w:rsidR="00D556A3" w:rsidP="127E66AE" w:rsidRDefault="00D556A3" w14:paraId="3A55EBB8" w14:textId="77777777" w14:noSpellErr="1">
      <w:pPr>
        <w:rPr>
          <w:rFonts w:ascii="Calibri" w:hAnsi="Calibri" w:eastAsia="Calibri" w:cs="Calibri"/>
          <w:color w:val="000000" w:themeColor="text1"/>
        </w:rPr>
        <w:sectPr w:rsidR="00D556A3" w:rsidSect="00D556A3">
          <w:type w:val="continuous"/>
          <w:pgSz w:w="12240" w:h="15840" w:orient="portrait"/>
          <w:pgMar w:top="1440" w:right="1440" w:bottom="1440" w:left="1440" w:header="720" w:footer="720" w:gutter="0"/>
          <w:cols w:space="720" w:num="2"/>
          <w:docGrid w:linePitch="360"/>
          <w:sectPrChange w:author="Jennifer Cooper" w:date="2024-11-15T10:31:00Z" w16du:dateUtc="2024-11-15T16:31:00Z" w:id="38">
            <w:sectPr w:rsidR="00D556A3" w:rsidSect="00D556A3">
              <w:pgMar w:top="1440" w:right="1440" w:bottom="1440" w:left="1440" w:header="720" w:footer="720" w:gutter="0"/>
              <w:cols w:num="1"/>
            </w:sectPr>
          </w:sectPrChange>
        </w:sectPr>
      </w:pPr>
    </w:p>
    <w:p w:rsidR="6A06094D" w:rsidP="3A973A98" w:rsidRDefault="6A06094D" w14:paraId="5D56C238" w14:textId="70AE7E96">
      <w:pPr>
        <w:spacing w:after="0" w:afterAutospacing="off"/>
        <w:rPr>
          <w:rFonts w:ascii="Calibri" w:hAnsi="Calibri" w:eastAsia="Calibri" w:cs="Calibri"/>
          <w:color w:val="000000" w:themeColor="text1"/>
        </w:rPr>
      </w:pPr>
      <w:r w:rsidRPr="3A973A98" w:rsidR="6A06094D">
        <w:rPr>
          <w:rFonts w:ascii="Calibri" w:hAnsi="Calibri" w:eastAsia="Calibri" w:cs="Calibri"/>
          <w:color w:val="000000" w:themeColor="text1" w:themeTint="FF" w:themeShade="FF"/>
        </w:rPr>
        <w:t xml:space="preserve">Allergy symptoms such as itchy nose, sneezing, </w:t>
      </w:r>
      <w:r w:rsidRPr="3A973A98" w:rsidR="00D556A3">
        <w:rPr>
          <w:rFonts w:ascii="Calibri" w:hAnsi="Calibri" w:eastAsia="Calibri" w:cs="Calibri"/>
          <w:color w:val="000000" w:themeColor="text1" w:themeTint="FF" w:themeShade="FF"/>
        </w:rPr>
        <w:t xml:space="preserve">and </w:t>
      </w:r>
      <w:r w:rsidRPr="3A973A98" w:rsidR="6A06094D">
        <w:rPr>
          <w:rFonts w:ascii="Calibri" w:hAnsi="Calibri" w:eastAsia="Calibri" w:cs="Calibri"/>
          <w:color w:val="000000" w:themeColor="text1" w:themeTint="FF" w:themeShade="FF"/>
        </w:rPr>
        <w:t>scratchy throat</w:t>
      </w:r>
      <w:r w:rsidRPr="3A973A98" w:rsidR="6A06094D">
        <w:rPr>
          <w:rFonts w:ascii="Calibri" w:hAnsi="Calibri" w:eastAsia="Calibri" w:cs="Calibri"/>
          <w:color w:val="000000" w:themeColor="text1" w:themeTint="FF" w:themeShade="FF"/>
        </w:rPr>
        <w:t xml:space="preserve"> may occur at the same time</w:t>
      </w:r>
      <w:r w:rsidRPr="3A973A98" w:rsidR="00D556A3">
        <w:rPr>
          <w:rFonts w:ascii="Calibri" w:hAnsi="Calibri" w:eastAsia="Calibri" w:cs="Calibri"/>
          <w:color w:val="000000" w:themeColor="text1" w:themeTint="FF" w:themeShade="FF"/>
        </w:rPr>
        <w:t>.</w:t>
      </w:r>
    </w:p>
    <w:p w:rsidR="03ECA743" w:rsidP="03ECA743" w:rsidRDefault="03ECA743" w14:paraId="79BF5783" w14:textId="1603B50E">
      <w:pPr>
        <w:pStyle w:val="Normal"/>
        <w:spacing w:after="0" w:afterAutospacing="off"/>
        <w:rPr>
          <w:rFonts w:ascii="Calibri" w:hAnsi="Calibri" w:eastAsia="Calibri" w:cs="Calibri"/>
          <w:color w:val="000000" w:themeColor="text1" w:themeTint="FF" w:themeShade="FF"/>
        </w:rPr>
      </w:pPr>
    </w:p>
    <w:p w:rsidR="6A06094D" w:rsidP="3A973A98" w:rsidRDefault="6A06094D" w14:paraId="6E9C6011" w14:textId="2A9102FF">
      <w:pPr>
        <w:spacing w:after="0" w:afterAutospacing="off"/>
        <w:rPr>
          <w:rFonts w:ascii="Calibri" w:hAnsi="Calibri" w:eastAsia="Calibri" w:cs="Calibri"/>
          <w:color w:val="000000" w:themeColor="text1"/>
        </w:rPr>
      </w:pPr>
      <w:r w:rsidRPr="15C5474F" w:rsidR="6A06094D">
        <w:rPr>
          <w:rFonts w:ascii="Calibri" w:hAnsi="Calibri" w:eastAsia="Calibri" w:cs="Calibri"/>
          <w:color w:val="000000" w:themeColor="text1" w:themeTint="FF" w:themeShade="FF"/>
        </w:rPr>
        <w:t xml:space="preserve">Conjunctivitis spreads </w:t>
      </w:r>
      <w:r w:rsidRPr="15C5474F" w:rsidR="19C29DD8">
        <w:rPr>
          <w:rFonts w:ascii="Calibri" w:hAnsi="Calibri" w:eastAsia="Calibri" w:cs="Calibri"/>
          <w:color w:val="000000" w:themeColor="text1" w:themeTint="FF" w:themeShade="FF"/>
        </w:rPr>
        <w:t>by</w:t>
      </w:r>
      <w:r w:rsidRPr="15C5474F" w:rsidR="00715601">
        <w:rPr>
          <w:rFonts w:ascii="Calibri" w:hAnsi="Calibri" w:eastAsia="Calibri" w:cs="Calibri"/>
          <w:color w:val="000000" w:themeColor="text1" w:themeTint="FF" w:themeShade="FF"/>
        </w:rPr>
        <w:t>:</w:t>
      </w:r>
    </w:p>
    <w:p w:rsidR="00715601" w:rsidP="00715601" w:rsidRDefault="00715601" w14:paraId="52FF2CE3" w14:textId="716534E4" w14:noSpellErr="1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color w:val="000000" w:themeColor="text1"/>
        </w:rPr>
      </w:pPr>
      <w:r w:rsidRPr="03ECA743" w:rsidR="00715601">
        <w:rPr>
          <w:rFonts w:ascii="Calibri" w:hAnsi="Calibri" w:eastAsia="Calibri" w:cs="Calibri"/>
          <w:color w:val="000000" w:themeColor="text1" w:themeTint="FF" w:themeShade="FF"/>
        </w:rPr>
        <w:t>Close person</w:t>
      </w:r>
      <w:r w:rsidRPr="03ECA743" w:rsidR="00715601">
        <w:rPr>
          <w:rFonts w:ascii="Calibri" w:hAnsi="Calibri" w:eastAsia="Calibri" w:cs="Calibri"/>
          <w:color w:val="000000" w:themeColor="text1" w:themeTint="FF" w:themeShade="FF"/>
        </w:rPr>
        <w:t>al contact, such as touching or shaking hands</w:t>
      </w:r>
    </w:p>
    <w:p w:rsidR="00715601" w:rsidP="00715601" w:rsidRDefault="00715601" w14:paraId="606CDFA6" w14:textId="54F66024" w14:noSpellErr="1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color w:val="000000" w:themeColor="text1"/>
        </w:rPr>
      </w:pPr>
      <w:r w:rsidRPr="03ECA743" w:rsidR="00715601">
        <w:rPr>
          <w:rFonts w:ascii="Calibri" w:hAnsi="Calibri" w:eastAsia="Calibri" w:cs="Calibri"/>
          <w:color w:val="000000" w:themeColor="text1" w:themeTint="FF" w:themeShade="FF"/>
        </w:rPr>
        <w:t>Contact with droplets from the air after an infected person coughs or sneezes</w:t>
      </w:r>
    </w:p>
    <w:p w:rsidRPr="00715601" w:rsidR="00715601" w:rsidP="03ECA743" w:rsidRDefault="00715601" w14:paraId="25768803" w14:textId="7537A212" w14:noSpellErr="1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color w:val="000000" w:themeColor="text1"/>
          <w:rPrChange w:author="" w16du:dateUtc="2024-11-15T16:54:00Z" w:id="773466285">
            <w:rPr/>
          </w:rPrChange>
        </w:rPr>
      </w:pPr>
      <w:r w:rsidRPr="03ECA743" w:rsidR="00715601">
        <w:rPr>
          <w:rFonts w:ascii="Calibri" w:hAnsi="Calibri" w:eastAsia="Calibri" w:cs="Calibri"/>
          <w:color w:val="000000" w:themeColor="text1" w:themeTint="FF" w:themeShade="FF"/>
        </w:rPr>
        <w:t>Touching objects and surfaces with germs on them, then touching your eyes before washing your hands</w:t>
      </w:r>
    </w:p>
    <w:p w:rsidR="6A06094D" w:rsidP="127E66AE" w:rsidRDefault="6A06094D" w14:paraId="59550398" w14:textId="74B78955">
      <w:pPr>
        <w:rPr>
          <w:rFonts w:ascii="Calibri" w:hAnsi="Calibri" w:eastAsia="Calibri" w:cs="Calibri"/>
          <w:color w:val="000000" w:themeColor="text1"/>
        </w:rPr>
      </w:pPr>
      <w:r w:rsidRPr="3A973A98" w:rsidR="6A06094D">
        <w:rPr>
          <w:rFonts w:ascii="Calibri" w:hAnsi="Calibri" w:eastAsia="Calibri" w:cs="Calibri"/>
          <w:color w:val="000000" w:themeColor="text1" w:themeTint="FF" w:themeShade="FF"/>
        </w:rPr>
        <w:t>Viral conjunctivitis spreads easily and rapidly between people. It usually clears up in 7-14 days without treatment</w:t>
      </w:r>
      <w:r w:rsidRPr="3A973A98" w:rsidR="6A06094D">
        <w:rPr>
          <w:rFonts w:ascii="Calibri" w:hAnsi="Calibri" w:eastAsia="Calibri" w:cs="Calibri"/>
          <w:color w:val="000000" w:themeColor="text1" w:themeTint="FF" w:themeShade="FF"/>
        </w:rPr>
        <w:t>.</w:t>
      </w:r>
      <w:r w:rsidRPr="3A973A98" w:rsidR="5BDBFC1D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3A973A98" w:rsidR="008C1BCB">
        <w:rPr>
          <w:rFonts w:ascii="Calibri" w:hAnsi="Calibri" w:eastAsia="Calibri" w:cs="Calibri"/>
          <w:color w:val="000000" w:themeColor="text1" w:themeTint="FF" w:themeShade="FF"/>
        </w:rPr>
        <w:t>Discharge with viral conjunctivitis is usually water</w:t>
      </w:r>
      <w:r w:rsidRPr="3A973A98" w:rsidR="489384E8">
        <w:rPr>
          <w:rFonts w:ascii="Calibri" w:hAnsi="Calibri" w:eastAsia="Calibri" w:cs="Calibri"/>
          <w:color w:val="000000" w:themeColor="text1" w:themeTint="FF" w:themeShade="FF"/>
        </w:rPr>
        <w:t>y</w:t>
      </w:r>
      <w:r w:rsidRPr="3A973A98" w:rsidR="008C1BCB">
        <w:rPr>
          <w:rFonts w:ascii="Calibri" w:hAnsi="Calibri" w:eastAsia="Calibri" w:cs="Calibri"/>
          <w:color w:val="000000" w:themeColor="text1" w:themeTint="FF" w:themeShade="FF"/>
        </w:rPr>
        <w:t xml:space="preserve">, not thick. </w:t>
      </w:r>
      <w:r w:rsidRPr="3A973A98" w:rsidR="5BDBFC1D">
        <w:rPr>
          <w:rFonts w:ascii="Calibri" w:hAnsi="Calibri" w:eastAsia="Calibri" w:cs="Calibri"/>
          <w:color w:val="000000" w:themeColor="text1" w:themeTint="FF" w:themeShade="FF"/>
        </w:rPr>
        <w:t>Viral conjunctivitis does not need to be treated with antibiotics</w:t>
      </w:r>
      <w:r w:rsidRPr="3A973A98" w:rsidR="00715601">
        <w:rPr>
          <w:rFonts w:ascii="Calibri" w:hAnsi="Calibri" w:eastAsia="Calibri" w:cs="Calibri"/>
          <w:color w:val="000000" w:themeColor="text1" w:themeTint="FF" w:themeShade="FF"/>
        </w:rPr>
        <w:t>.</w:t>
      </w:r>
      <w:r w:rsidRPr="3A973A98" w:rsidR="5BDBFC1D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3A973A98" w:rsidR="00715601">
        <w:rPr>
          <w:rFonts w:ascii="Calibri" w:hAnsi="Calibri" w:eastAsia="Calibri" w:cs="Calibri"/>
          <w:color w:val="000000" w:themeColor="text1" w:themeTint="FF" w:themeShade="FF"/>
        </w:rPr>
        <w:t>A</w:t>
      </w:r>
      <w:r w:rsidRPr="3A973A98" w:rsidR="5BDBFC1D">
        <w:rPr>
          <w:rFonts w:ascii="Calibri" w:hAnsi="Calibri" w:eastAsia="Calibri" w:cs="Calibri"/>
          <w:color w:val="000000" w:themeColor="text1" w:themeTint="FF" w:themeShade="FF"/>
        </w:rPr>
        <w:t>ntibiotics will not be effective at treating viral conjunctivitis.</w:t>
      </w:r>
      <w:r w:rsidRPr="3A973A98" w:rsidR="6A06094D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3A973A98" w:rsidR="008C1BCB">
        <w:rPr>
          <w:rFonts w:ascii="Calibri" w:hAnsi="Calibri" w:eastAsia="Calibri" w:cs="Calibri"/>
          <w:color w:val="000000" w:themeColor="text1" w:themeTint="FF" w:themeShade="FF"/>
        </w:rPr>
        <w:t>Dischar</w:t>
      </w:r>
      <w:r w:rsidRPr="3A973A98" w:rsidR="008C1BCB">
        <w:rPr>
          <w:rFonts w:ascii="Calibri" w:hAnsi="Calibri" w:eastAsia="Calibri" w:cs="Calibri"/>
          <w:color w:val="000000" w:themeColor="text1" w:themeTint="FF" w:themeShade="FF"/>
        </w:rPr>
        <w:t xml:space="preserve">ge with bacterial conjunctivitis is usually thick pus that can cause the eyelids to stick together. </w:t>
      </w:r>
      <w:r w:rsidRPr="3A973A98" w:rsidR="00D556A3">
        <w:rPr>
          <w:rFonts w:ascii="Calibri" w:hAnsi="Calibri" w:eastAsia="Calibri" w:cs="Calibri"/>
          <w:color w:val="000000" w:themeColor="text1" w:themeTint="FF" w:themeShade="FF"/>
        </w:rPr>
        <w:t xml:space="preserve">Bacterial conjunctivitis </w:t>
      </w:r>
      <w:r w:rsidRPr="3A973A98" w:rsidR="00D556A3">
        <w:rPr>
          <w:rFonts w:ascii="Calibri" w:hAnsi="Calibri" w:eastAsia="Calibri" w:cs="Calibri"/>
          <w:color w:val="000000" w:themeColor="text1" w:themeTint="FF" w:themeShade="FF"/>
        </w:rPr>
        <w:t>can be treated with antibacterial eye drops.</w:t>
      </w:r>
      <w:r w:rsidRPr="3A973A98" w:rsidR="6A06094D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</w:p>
    <w:p w:rsidR="1941AFF8" w:rsidP="5E20F740" w:rsidRDefault="00D556A3" w14:paraId="7D8C829F" w14:textId="7A4C9F6B">
      <w:pPr>
        <w:rPr>
          <w:rFonts w:ascii="Calibri" w:hAnsi="Calibri" w:eastAsia="Calibri" w:cs="Calibri"/>
        </w:rPr>
      </w:pPr>
      <w:r w:rsidRPr="03ECA743" w:rsidR="00D556A3">
        <w:rPr>
          <w:rFonts w:ascii="Calibri" w:hAnsi="Calibri" w:eastAsia="Calibri" w:cs="Calibri"/>
          <w:color w:val="000000" w:themeColor="text1" w:themeTint="FF" w:themeShade="FF"/>
        </w:rPr>
        <w:t xml:space="preserve">If your child develops symptoms of conjunctivitis and has </w:t>
      </w:r>
      <w:r w:rsidRPr="03ECA743" w:rsidR="00D556A3">
        <w:rPr>
          <w:rFonts w:ascii="Calibri" w:hAnsi="Calibri" w:eastAsia="Calibri" w:cs="Calibri"/>
          <w:color w:val="000000" w:themeColor="text1" w:themeTint="FF" w:themeShade="FF"/>
        </w:rPr>
        <w:t xml:space="preserve">yellow-green discharge from their eye(s), please have your child seen by a healthcare provider. </w:t>
      </w:r>
      <w:r w:rsidRPr="03ECA743" w:rsidR="1941AFF8">
        <w:rPr>
          <w:rFonts w:ascii="Calibri" w:hAnsi="Calibri" w:eastAsia="Calibri" w:cs="Calibri"/>
          <w:color w:val="000000" w:themeColor="text1" w:themeTint="FF" w:themeShade="FF"/>
        </w:rPr>
        <w:t>If you have questions</w:t>
      </w:r>
      <w:r w:rsidRPr="03ECA743" w:rsidR="00715601">
        <w:rPr>
          <w:rFonts w:ascii="Calibri" w:hAnsi="Calibri" w:eastAsia="Calibri" w:cs="Calibri"/>
          <w:color w:val="000000" w:themeColor="text1" w:themeTint="FF" w:themeShade="FF"/>
        </w:rPr>
        <w:t xml:space="preserve">, </w:t>
      </w:r>
      <w:r w:rsidRPr="03ECA743" w:rsidR="1941AFF8">
        <w:rPr>
          <w:rFonts w:ascii="Calibri" w:hAnsi="Calibri" w:eastAsia="Calibri" w:cs="Calibri"/>
          <w:color w:val="000000" w:themeColor="text1" w:themeTint="FF" w:themeShade="FF"/>
          <w:highlight w:val="yellow"/>
        </w:rPr>
        <w:t>please reach out to your school nurse.</w:t>
      </w:r>
    </w:p>
    <w:p w:rsidR="5E20F740" w:rsidP="5E20F740" w:rsidRDefault="5E20F740" w14:paraId="6E0D48D4" w14:textId="1D8AE6C4">
      <w:pPr>
        <w:rPr>
          <w:rFonts w:ascii="Calibri" w:hAnsi="Calibri" w:eastAsia="Calibri" w:cs="Calibri"/>
          <w:color w:val="000000" w:themeColor="text1"/>
        </w:rPr>
      </w:pPr>
    </w:p>
    <w:p w:rsidR="6A06094D" w:rsidP="6A06094D" w:rsidRDefault="6A06094D" w14:paraId="092ECABB" w14:textId="049AE283">
      <w:pPr>
        <w:rPr>
          <w:rFonts w:ascii="Calibri" w:hAnsi="Calibri" w:eastAsia="Calibri" w:cs="Calibri"/>
          <w:color w:val="000000" w:themeColor="text1"/>
        </w:rPr>
      </w:pPr>
      <w:r w:rsidRPr="6A06094D">
        <w:rPr>
          <w:rFonts w:ascii="Calibri" w:hAnsi="Calibri" w:eastAsia="Calibri" w:cs="Calibri"/>
          <w:color w:val="000000" w:themeColor="text1"/>
        </w:rPr>
        <w:t>Thank you for your attention to this matter.</w:t>
      </w:r>
    </w:p>
    <w:p w:rsidR="6A06094D" w:rsidP="6A06094D" w:rsidRDefault="6A06094D" w14:paraId="7736C060" w14:textId="1D801DB8">
      <w:pPr>
        <w:rPr>
          <w:rFonts w:ascii="Calibri" w:hAnsi="Calibri" w:eastAsia="Calibri" w:cs="Calibri"/>
          <w:color w:val="000000" w:themeColor="text1"/>
        </w:rPr>
      </w:pPr>
      <w:r w:rsidRPr="6A06094D">
        <w:rPr>
          <w:rFonts w:ascii="Calibri" w:hAnsi="Calibri" w:eastAsia="Calibri" w:cs="Calibri"/>
          <w:color w:val="000000" w:themeColor="text1"/>
        </w:rPr>
        <w:t>Sincerely,</w:t>
      </w:r>
    </w:p>
    <w:p w:rsidR="6A06094D" w:rsidP="6A06094D" w:rsidRDefault="6A06094D" w14:paraId="53F18CA0" w14:textId="45A3DE28">
      <w:pPr>
        <w:rPr>
          <w:rFonts w:ascii="Calibri" w:hAnsi="Calibri" w:eastAsia="Calibri" w:cs="Calibri"/>
          <w:color w:val="000000" w:themeColor="text1"/>
        </w:rPr>
      </w:pPr>
    </w:p>
    <w:p w:rsidR="6A06094D" w:rsidP="4F77C803" w:rsidRDefault="6A06094D" w14:paraId="1FB3BE72" w14:textId="3B112C47">
      <w:pPr>
        <w:rPr>
          <w:rFonts w:ascii="Calibri" w:hAnsi="Calibri" w:eastAsia="Calibri" w:cs="Calibri"/>
          <w:color w:val="000000" w:themeColor="text1"/>
          <w:highlight w:val="yellow"/>
        </w:rPr>
      </w:pPr>
      <w:r w:rsidRPr="4F77C803">
        <w:rPr>
          <w:rFonts w:ascii="Calibri" w:hAnsi="Calibri" w:eastAsia="Calibri" w:cs="Calibri"/>
          <w:color w:val="000000" w:themeColor="text1"/>
          <w:highlight w:val="yellow"/>
        </w:rPr>
        <w:t>[Principal]</w:t>
      </w:r>
      <w:r>
        <w:tab/>
      </w:r>
      <w:r>
        <w:tab/>
      </w:r>
      <w:r w:rsidRPr="4F77C803">
        <w:rPr>
          <w:rFonts w:ascii="Calibri" w:hAnsi="Calibri" w:eastAsia="Calibri" w:cs="Calibri"/>
          <w:color w:val="000000" w:themeColor="text1"/>
          <w:highlight w:val="yellow"/>
        </w:rPr>
        <w:t>[School Nurse]</w:t>
      </w:r>
    </w:p>
    <w:p w:rsidR="6A06094D" w:rsidP="6A06094D" w:rsidRDefault="6A06094D" w14:paraId="3D29FA43" w14:textId="72C584CF">
      <w:pPr>
        <w:rPr>
          <w:rFonts w:ascii="Calibri" w:hAnsi="Calibri" w:eastAsia="Calibri" w:cs="Calibri"/>
          <w:color w:val="000000" w:themeColor="text1"/>
        </w:rPr>
      </w:pPr>
    </w:p>
    <w:p w:rsidR="3531B7DA" w:rsidP="3531B7DA" w:rsidRDefault="3531B7DA" w14:paraId="4DFF8DE4" w14:textId="00C0BD67">
      <w:r>
        <w:br/>
      </w:r>
    </w:p>
    <w:sectPr w:rsidR="3531B7DA" w:rsidSect="00D556A3"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35BD4"/>
    <w:multiLevelType w:val="hybridMultilevel"/>
    <w:tmpl w:val="29A6129E"/>
    <w:lvl w:ilvl="0" w:tplc="9A7E83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3B018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306B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6A8F4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9E71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0BC0F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26E0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22AD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B666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1FE1AE1"/>
    <w:multiLevelType w:val="hybridMultilevel"/>
    <w:tmpl w:val="6B2273FA"/>
    <w:lvl w:ilvl="0" w:tplc="D3F282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DEC93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E7A9B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4A89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1DE9C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CEB9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2290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FAB4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1296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5B23B60"/>
    <w:multiLevelType w:val="hybridMultilevel"/>
    <w:tmpl w:val="FFC49A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E5BA901"/>
    <w:multiLevelType w:val="hybridMultilevel"/>
    <w:tmpl w:val="53B26710"/>
    <w:lvl w:ilvl="0" w:tplc="49D611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F2C74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5A1E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CA86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D414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8006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806B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40CE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88F8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87883683">
    <w:abstractNumId w:val="0"/>
  </w:num>
  <w:num w:numId="2" w16cid:durableId="1549611654">
    <w:abstractNumId w:val="3"/>
  </w:num>
  <w:num w:numId="3" w16cid:durableId="173961391">
    <w:abstractNumId w:val="1"/>
  </w:num>
  <w:num w:numId="4" w16cid:durableId="1446657997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A87909"/>
    <w:rsid w:val="00715601"/>
    <w:rsid w:val="008C1BCB"/>
    <w:rsid w:val="00D556A3"/>
    <w:rsid w:val="00EA3954"/>
    <w:rsid w:val="019E5F49"/>
    <w:rsid w:val="02AC2F67"/>
    <w:rsid w:val="036FE400"/>
    <w:rsid w:val="03ECA743"/>
    <w:rsid w:val="05353232"/>
    <w:rsid w:val="0C62FF10"/>
    <w:rsid w:val="127E66AE"/>
    <w:rsid w:val="15C5474F"/>
    <w:rsid w:val="1941AFF8"/>
    <w:rsid w:val="19C29DD8"/>
    <w:rsid w:val="1FE64576"/>
    <w:rsid w:val="2162A229"/>
    <w:rsid w:val="21676BD0"/>
    <w:rsid w:val="2389DF1A"/>
    <w:rsid w:val="2AC0BFB2"/>
    <w:rsid w:val="3531B7DA"/>
    <w:rsid w:val="37A87909"/>
    <w:rsid w:val="3A973A98"/>
    <w:rsid w:val="3BF12C95"/>
    <w:rsid w:val="3DC48E0D"/>
    <w:rsid w:val="459BBAB8"/>
    <w:rsid w:val="489384E8"/>
    <w:rsid w:val="4B635B85"/>
    <w:rsid w:val="4B687A90"/>
    <w:rsid w:val="4B720CBD"/>
    <w:rsid w:val="4F77C803"/>
    <w:rsid w:val="59E14FE9"/>
    <w:rsid w:val="5BDBFC1D"/>
    <w:rsid w:val="5E20F740"/>
    <w:rsid w:val="5E3A8D3F"/>
    <w:rsid w:val="6A06094D"/>
    <w:rsid w:val="6C0FE41B"/>
    <w:rsid w:val="7020839B"/>
    <w:rsid w:val="736CD52B"/>
    <w:rsid w:val="7A3018B1"/>
    <w:rsid w:val="7F4C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B6F696"/>
  <w15:chartTrackingRefBased/>
  <w15:docId w15:val="{2FE7D4AD-2371-416A-A631-632236A3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556A3"/>
    <w:pPr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microsoft.com/office/2011/relationships/people" Target="people.xml" Id="rId9" /><Relationship Type="http://schemas.microsoft.com/office/2011/relationships/commentsExtended" Target="commentsExtended.xml" Id="R4f81ab0cfaa54a6f" /><Relationship Type="http://schemas.microsoft.com/office/2016/09/relationships/commentsIds" Target="commentsIds.xml" Id="Rd870e1788caa404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11f564-0dc0-459f-9855-536da45a6f76">
      <Terms xmlns="http://schemas.microsoft.com/office/infopath/2007/PartnerControls"/>
    </lcf76f155ced4ddcb4097134ff3c332f>
    <TaxCatchAll xmlns="049c97f0-36eb-421c-802d-45e740629a6f" xsi:nil="true"/>
    <SharedWithUsers xmlns="049c97f0-36eb-421c-802d-45e740629a6f">
      <UserInfo>
        <DisplayName>Courtney Baur</DisplayName>
        <AccountId>58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7FC3F1A1C274180196DAFDDB66FFA" ma:contentTypeVersion="15" ma:contentTypeDescription="Create a new document." ma:contentTypeScope="" ma:versionID="84455c3696c45d6876a2ccb0dac43a88">
  <xsd:schema xmlns:xsd="http://www.w3.org/2001/XMLSchema" xmlns:xs="http://www.w3.org/2001/XMLSchema" xmlns:p="http://schemas.microsoft.com/office/2006/metadata/properties" xmlns:ns2="0811f564-0dc0-459f-9855-536da45a6f76" xmlns:ns3="049c97f0-36eb-421c-802d-45e740629a6f" targetNamespace="http://schemas.microsoft.com/office/2006/metadata/properties" ma:root="true" ma:fieldsID="0c2690c657e6610b516a71742104f472" ns2:_="" ns3:_="">
    <xsd:import namespace="0811f564-0dc0-459f-9855-536da45a6f76"/>
    <xsd:import namespace="049c97f0-36eb-421c-802d-45e740629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1f564-0dc0-459f-9855-536da45a6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f0d1f32-acc0-4b18-a898-8579d5c617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c97f0-36eb-421c-802d-45e740629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69665f2-a343-4015-bd9b-18af376c69f0}" ma:internalName="TaxCatchAll" ma:showField="CatchAllData" ma:web="049c97f0-36eb-421c-802d-45e740629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3897B9-522B-42A2-BAB1-C089F2753046}">
  <ds:schemaRefs>
    <ds:schemaRef ds:uri="http://schemas.microsoft.com/office/2006/metadata/properties"/>
    <ds:schemaRef ds:uri="http://schemas.microsoft.com/office/infopath/2007/PartnerControls"/>
    <ds:schemaRef ds:uri="0811f564-0dc0-459f-9855-536da45a6f76"/>
    <ds:schemaRef ds:uri="049c97f0-36eb-421c-802d-45e740629a6f"/>
  </ds:schemaRefs>
</ds:datastoreItem>
</file>

<file path=customXml/itemProps2.xml><?xml version="1.0" encoding="utf-8"?>
<ds:datastoreItem xmlns:ds="http://schemas.openxmlformats.org/officeDocument/2006/customXml" ds:itemID="{914439F1-EFD9-45E4-BEE6-4483616D87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16EAC9-6811-4470-A6BE-200566E98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1f564-0dc0-459f-9855-536da45a6f76"/>
    <ds:schemaRef ds:uri="049c97f0-36eb-421c-802d-45e740629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Alexandra Sontag</dc:creator>
  <keywords/>
  <dc:description/>
  <lastModifiedBy>Brittany Rattiliff</lastModifiedBy>
  <revision>8</revision>
  <dcterms:created xsi:type="dcterms:W3CDTF">2024-11-15T16:49:00.0000000Z</dcterms:created>
  <dcterms:modified xsi:type="dcterms:W3CDTF">2025-01-23T19:56:12.8806360Z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0x010100AB87FC3F1A1C274180196DAFDDB66FFA</vt:lpwstr>
  </property>
  <property fmtid="{D5CDD505-2E9C-101B-9397-08002B2CF9AE}" pid="3" name="Order">
    <vt:r8>5600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_ExtendedDescription">
    <vt:lpwstr/>
  </property>
  <property fmtid="{D5CDD505-2E9C-101B-9397-08002B2CF9AE}" pid="7" name="_CopySource">
    <vt:lpwstr>https://chicagogov-my.sharepoint.com/personal/alexandra_sontag_cityofchicago_org/Documents/School Health Website Update/Communicable Diseases in Schools/Current Communicable Diseases Content/Pink Eye/Pink Eye Parent Letter.docx</vt:lpwstr>
  </property>
  <property fmtid="{D5CDD505-2E9C-101B-9397-08002B2CF9AE}" pid="8" name="MediaServiceImageTags">
    <vt:lpwstr/>
  </property>
  <property fmtid="{D5CDD505-2E9C-101B-9397-08002B2CF9AE}" pid="9" name="GrammarlyDocumentId">
    <vt:lpwstr>1f2467b6c7a44050b7fafdea9694ad799027ec235f6c45ff634f5bbe0dd8da2f</vt:lpwstr>
  </property>
</Properties>
</file>