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C7060" w14:textId="3978CD58" w:rsidR="00F47F31" w:rsidRPr="0003226C" w:rsidRDefault="00564CCF" w:rsidP="0003226C">
      <w:pPr>
        <w:bidi/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 w:rsidRPr="0003226C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[</w:t>
      </w:r>
      <w:r w:rsidRPr="0003226C">
        <w:rPr>
          <w:rFonts w:ascii="Calibri" w:eastAsia="Tahoma" w:hAnsi="Calibri" w:cs="Calibri"/>
          <w:color w:val="000000" w:themeColor="text1"/>
          <w:highlight w:val="yellow"/>
        </w:rPr>
        <w:t>Date Here</w:t>
      </w:r>
      <w:r w:rsidRPr="0003226C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62E1D17B" w14:textId="61B6FC09" w:rsidR="00F47F31" w:rsidRPr="0003226C" w:rsidRDefault="00564CCF" w:rsidP="0003226C">
      <w:pPr>
        <w:bidi/>
        <w:spacing w:line="276" w:lineRule="auto"/>
        <w:rPr>
          <w:rFonts w:ascii="Calibri" w:hAnsi="Calibri" w:cs="Calibri"/>
        </w:rPr>
      </w:pPr>
      <w:r w:rsidRPr="0003226C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03226C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3C932373" w14:textId="3157B461" w:rsidR="27FE15F3" w:rsidRPr="0003226C" w:rsidRDefault="27FE15F3" w:rsidP="0003226C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3226C">
        <w:rPr>
          <w:rFonts w:ascii="Calibri" w:eastAsia="Tahoma" w:hAnsi="Calibri" w:cs="Calibri"/>
          <w:color w:val="000000" w:themeColor="text1"/>
          <w:rtl/>
        </w:rPr>
        <w:t xml:space="preserve">لقد </w:t>
      </w:r>
      <w:r w:rsidR="008F004D" w:rsidRPr="0003226C">
        <w:rPr>
          <w:rFonts w:ascii="Calibri" w:eastAsia="Tahoma" w:hAnsi="Calibri" w:cs="Calibri"/>
          <w:color w:val="000000" w:themeColor="text1"/>
          <w:rtl/>
        </w:rPr>
        <w:t>شُ</w:t>
      </w:r>
      <w:r w:rsidR="008F004D">
        <w:rPr>
          <w:rFonts w:ascii="Calibri" w:eastAsia="Tahoma" w:hAnsi="Calibri" w:cs="Calibri" w:hint="cs"/>
          <w:color w:val="000000" w:themeColor="text1"/>
          <w:rtl/>
        </w:rPr>
        <w:t>خِّ</w:t>
      </w:r>
      <w:r w:rsidR="008F004D" w:rsidRPr="0003226C">
        <w:rPr>
          <w:rFonts w:ascii="Calibri" w:eastAsia="Tahoma" w:hAnsi="Calibri" w:cs="Calibri"/>
          <w:color w:val="000000" w:themeColor="text1"/>
          <w:rtl/>
        </w:rPr>
        <w:t xml:space="preserve">صت </w:t>
      </w:r>
      <w:r w:rsidRPr="0003226C">
        <w:rPr>
          <w:rFonts w:ascii="Calibri" w:eastAsia="Tahoma" w:hAnsi="Calibri" w:cs="Calibri"/>
          <w:color w:val="000000" w:themeColor="text1"/>
          <w:rtl/>
        </w:rPr>
        <w:t xml:space="preserve">إصابة أحد الأشخاص في فصل طفلك الدراسي بعدوى بكتيريا المكورات العقدية 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>(</w:t>
      </w:r>
      <w:r w:rsidRPr="0003226C">
        <w:rPr>
          <w:rFonts w:ascii="Calibri" w:eastAsia="Tahoma" w:hAnsi="Calibri" w:cs="Calibri"/>
          <w:color w:val="000000" w:themeColor="text1"/>
          <w:rtl/>
        </w:rPr>
        <w:t xml:space="preserve">التي تُعَرف أيضًا </w:t>
      </w:r>
      <w:r w:rsidRPr="0003226C">
        <w:rPr>
          <w:rFonts w:ascii="Calibri" w:eastAsia="Tahoma" w:hAnsi="Calibri" w:cs="Calibri"/>
          <w:color w:val="000000" w:themeColor="text1"/>
          <w:highlight w:val="yellow"/>
          <w:rtl/>
        </w:rPr>
        <w:t>بالتهاب الحلق العقدي</w:t>
      </w:r>
      <w:r w:rsidRPr="0003226C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/</w:t>
      </w:r>
      <w:r w:rsidRPr="0003226C">
        <w:rPr>
          <w:rFonts w:ascii="Calibri" w:eastAsia="Tahoma" w:hAnsi="Calibri" w:cs="Calibri"/>
          <w:color w:val="000000" w:themeColor="text1"/>
          <w:highlight w:val="yellow"/>
          <w:rtl/>
        </w:rPr>
        <w:t>الحمى القرمزية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>)</w:t>
      </w:r>
      <w:r w:rsidRPr="0003226C">
        <w:rPr>
          <w:rFonts w:ascii="Calibri" w:eastAsia="Tahoma" w:hAnsi="Calibri" w:cs="Calibri"/>
          <w:color w:val="000000" w:themeColor="text1"/>
          <w:rtl/>
        </w:rPr>
        <w:t xml:space="preserve">، والتي تنجم عن بكتيريا المكورات العقدية من المجموعة 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>(</w:t>
      </w:r>
      <w:r w:rsidRPr="0003226C">
        <w:rPr>
          <w:rFonts w:ascii="Calibri" w:eastAsia="Tahoma" w:hAnsi="Calibri" w:cs="Calibri"/>
          <w:color w:val="000000" w:themeColor="text1"/>
          <w:rtl/>
        </w:rPr>
        <w:t>أ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 xml:space="preserve">). </w:t>
      </w:r>
    </w:p>
    <w:p w14:paraId="17E16CAD" w14:textId="77600608" w:rsidR="27FE15F3" w:rsidRPr="0003226C" w:rsidRDefault="27FE15F3" w:rsidP="0003226C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3226C">
        <w:rPr>
          <w:rFonts w:ascii="Calibri" w:eastAsia="Tahoma" w:hAnsi="Calibri" w:cs="Calibri"/>
          <w:color w:val="000000" w:themeColor="text1"/>
          <w:rtl/>
        </w:rPr>
        <w:t xml:space="preserve">تنتشر بكتيريا المكورات العقدية من المجموعة 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>(</w:t>
      </w:r>
      <w:r w:rsidRPr="0003226C">
        <w:rPr>
          <w:rFonts w:ascii="Calibri" w:eastAsia="Tahoma" w:hAnsi="Calibri" w:cs="Calibri"/>
          <w:color w:val="000000" w:themeColor="text1"/>
          <w:rtl/>
        </w:rPr>
        <w:t>أ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 xml:space="preserve">) </w:t>
      </w:r>
      <w:r w:rsidRPr="0003226C">
        <w:rPr>
          <w:rFonts w:ascii="Calibri" w:eastAsia="Tahoma" w:hAnsi="Calibri" w:cs="Calibri"/>
          <w:color w:val="000000" w:themeColor="text1"/>
          <w:rtl/>
        </w:rPr>
        <w:t>من خلال إفرازات الأنف والحلق عندما يتحدث شخصٌ مصاب أو يسعل أو يعطس، ونادرًا ما تنتشر من خلال الاحتكاك بالأغراض الملوثة من شخصٍ مصاب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7513EF40" w14:textId="65CD222D" w:rsidR="27FE15F3" w:rsidRPr="0003226C" w:rsidRDefault="27FE15F3" w:rsidP="0003226C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3226C">
        <w:rPr>
          <w:rFonts w:ascii="Calibri" w:hAnsi="Calibri" w:cs="Calibri"/>
          <w:color w:val="000000" w:themeColor="text1"/>
          <w:rtl/>
        </w:rPr>
        <w:t xml:space="preserve">يعاني الأطفال المصابون بعدوى المكورات العقدية الحمى والتهاب الحلق وربما من الطفح الجلدي الشبيه بورق الصنفرة والمثير للحكة، وتظهر عقيدات حمراء على اللسان </w:t>
      </w:r>
      <w:r w:rsidRPr="0003226C">
        <w:rPr>
          <w:rFonts w:ascii="Calibri" w:hAnsi="Calibri" w:cs="Calibri"/>
          <w:color w:val="000000" w:themeColor="text1"/>
          <w:rtl/>
          <w:lang w:bidi="ar"/>
        </w:rPr>
        <w:t>(</w:t>
      </w:r>
      <w:r w:rsidRPr="0003226C">
        <w:rPr>
          <w:rFonts w:ascii="Calibri" w:hAnsi="Calibri" w:cs="Calibri"/>
          <w:color w:val="000000" w:themeColor="text1"/>
          <w:rtl/>
        </w:rPr>
        <w:t>مظهر اللسان يشبه الفراولة</w:t>
      </w:r>
      <w:r w:rsidRPr="0003226C">
        <w:rPr>
          <w:rFonts w:ascii="Calibri" w:hAnsi="Calibri" w:cs="Calibri"/>
          <w:color w:val="000000" w:themeColor="text1"/>
          <w:rtl/>
          <w:lang w:bidi="ar"/>
        </w:rPr>
        <w:t xml:space="preserve">). </w:t>
      </w:r>
      <w:r w:rsidRPr="0003226C">
        <w:rPr>
          <w:rFonts w:ascii="Calibri" w:hAnsi="Calibri" w:cs="Calibri"/>
          <w:color w:val="000000" w:themeColor="text1"/>
          <w:rtl/>
        </w:rPr>
        <w:t>قد تشمل الأعراض الأخرى لعدوى المكورات العقدية الصداع وألم المعدة وتورّم العقد الليمفاوية أو تورّم الغدد والغثيان أو القيء</w:t>
      </w:r>
      <w:r w:rsidRPr="0003226C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03226C">
        <w:rPr>
          <w:rFonts w:ascii="Calibri" w:hAnsi="Calibri" w:cs="Calibri"/>
          <w:color w:val="000000" w:themeColor="text1"/>
          <w:rtl/>
        </w:rPr>
        <w:t xml:space="preserve">وعامةً، تظهر الأعراض في غضون </w:t>
      </w:r>
      <w:r w:rsidRPr="0003226C">
        <w:rPr>
          <w:rFonts w:ascii="Calibri" w:hAnsi="Calibri" w:cs="Calibri"/>
          <w:color w:val="000000" w:themeColor="text1"/>
          <w:rtl/>
          <w:lang w:bidi="ar"/>
        </w:rPr>
        <w:t xml:space="preserve">2-5 </w:t>
      </w:r>
      <w:r w:rsidRPr="0003226C">
        <w:rPr>
          <w:rFonts w:ascii="Calibri" w:hAnsi="Calibri" w:cs="Calibri"/>
          <w:color w:val="000000" w:themeColor="text1"/>
          <w:rtl/>
        </w:rPr>
        <w:t>أيام من التعرض للعدوى</w:t>
      </w:r>
      <w:r w:rsidRPr="0003226C">
        <w:rPr>
          <w:rFonts w:ascii="Calibri" w:hAnsi="Calibri" w:cs="Calibri"/>
          <w:color w:val="000000" w:themeColor="text1"/>
          <w:rtl/>
          <w:lang w:bidi="ar"/>
        </w:rPr>
        <w:t xml:space="preserve">. </w:t>
      </w:r>
      <w:r w:rsidRPr="0003226C">
        <w:rPr>
          <w:rFonts w:ascii="Calibri" w:hAnsi="Calibri" w:cs="Calibri"/>
          <w:color w:val="000000" w:themeColor="text1"/>
          <w:rtl/>
        </w:rPr>
        <w:t xml:space="preserve">الفترة التي يكون فيها الشخص معديًا تكون في ذروتها خلال العدوى الحادة، ثم يصبح الطفل غير معدٍ خلال </w:t>
      </w:r>
      <w:r w:rsidRPr="0003226C">
        <w:rPr>
          <w:rFonts w:ascii="Calibri" w:hAnsi="Calibri" w:cs="Calibri"/>
          <w:color w:val="000000" w:themeColor="text1"/>
          <w:rtl/>
          <w:lang w:bidi="ar"/>
        </w:rPr>
        <w:t xml:space="preserve">24 </w:t>
      </w:r>
      <w:r w:rsidRPr="0003226C">
        <w:rPr>
          <w:rFonts w:ascii="Calibri" w:hAnsi="Calibri" w:cs="Calibri"/>
          <w:color w:val="000000" w:themeColor="text1"/>
          <w:rtl/>
        </w:rPr>
        <w:t>ساعة من تناول المضاد الحيوي</w:t>
      </w:r>
      <w:r w:rsidRPr="0003226C">
        <w:rPr>
          <w:rFonts w:ascii="Calibri" w:hAnsi="Calibri" w:cs="Calibri"/>
          <w:color w:val="000000" w:themeColor="text1"/>
          <w:rtl/>
          <w:lang w:bidi="ar"/>
        </w:rPr>
        <w:t>.</w:t>
      </w:r>
    </w:p>
    <w:p w14:paraId="34497B8B" w14:textId="7F99C1E8" w:rsidR="27FE15F3" w:rsidRPr="0003226C" w:rsidRDefault="27FE15F3" w:rsidP="0003226C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3226C">
        <w:rPr>
          <w:rFonts w:ascii="Calibri" w:eastAsia="Tahoma" w:hAnsi="Calibri" w:cs="Calibri"/>
          <w:color w:val="000000" w:themeColor="text1"/>
          <w:rtl/>
        </w:rPr>
        <w:t>إذا لاحظت معاناة طفلك من التهاب الحلق و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03226C">
        <w:rPr>
          <w:rFonts w:ascii="Calibri" w:eastAsia="Tahoma" w:hAnsi="Calibri" w:cs="Calibri"/>
          <w:color w:val="000000" w:themeColor="text1"/>
          <w:rtl/>
        </w:rPr>
        <w:t xml:space="preserve">أو الطفح الجلدي، </w:t>
      </w:r>
      <w:r w:rsidR="008F004D">
        <w:rPr>
          <w:rFonts w:ascii="Calibri" w:eastAsia="Tahoma" w:hAnsi="Calibri" w:cs="Calibri" w:hint="cs"/>
          <w:color w:val="000000" w:themeColor="text1"/>
          <w:rtl/>
        </w:rPr>
        <w:t>يُ</w:t>
      </w:r>
      <w:r w:rsidR="008F004D" w:rsidRPr="0003226C">
        <w:rPr>
          <w:rFonts w:ascii="Calibri" w:eastAsia="Tahoma" w:hAnsi="Calibri" w:cs="Calibri"/>
          <w:color w:val="000000" w:themeColor="text1"/>
          <w:rtl/>
        </w:rPr>
        <w:t xml:space="preserve">رجى </w:t>
      </w:r>
      <w:r w:rsidRPr="0003226C">
        <w:rPr>
          <w:rFonts w:ascii="Calibri" w:eastAsia="Tahoma" w:hAnsi="Calibri" w:cs="Calibri"/>
          <w:color w:val="000000" w:themeColor="text1"/>
          <w:rtl/>
        </w:rPr>
        <w:t>اصطحابه، وهذا الخطاب، للتوجه إلى طبيبه لإجراء اختبار للكشف عن بكتيريا المكورات العقدية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3226C">
        <w:rPr>
          <w:rFonts w:ascii="Calibri" w:eastAsia="Tahoma" w:hAnsi="Calibri" w:cs="Calibri"/>
          <w:color w:val="000000" w:themeColor="text1"/>
          <w:rtl/>
        </w:rPr>
        <w:t>يقي العلاج المبكر لبكتيريا المكورات العقدية طفلك من الإصابة بمضاعفات العدوى التي قد تشمل مشكلات في الكلى أو الحمى الروماتيزمية الحادة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>. </w:t>
      </w:r>
      <w:r w:rsidRPr="0003226C">
        <w:rPr>
          <w:rFonts w:ascii="Calibri" w:eastAsia="Tahoma" w:hAnsi="Calibri" w:cs="Calibri"/>
          <w:color w:val="000000" w:themeColor="text1"/>
          <w:rtl/>
        </w:rPr>
        <w:t>بالإضافة إلى ذلك، قد لا يعود طفلك إلى المدرسة إلى أن يقدم دليلًا من مقدم الرعاية الصحية يفيد بإمكانية عودته إلى المدرسة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3226C">
        <w:rPr>
          <w:rFonts w:ascii="Calibri" w:eastAsia="Tahoma" w:hAnsi="Calibri" w:cs="Calibri"/>
          <w:color w:val="000000" w:themeColor="text1"/>
          <w:rtl/>
        </w:rPr>
        <w:t>أبق</w:t>
      </w:r>
      <w:r w:rsidR="008F004D">
        <w:rPr>
          <w:rFonts w:ascii="Calibri" w:eastAsia="Tahoma" w:hAnsi="Calibri" w:cs="Calibri" w:hint="cs"/>
          <w:color w:val="000000" w:themeColor="text1"/>
          <w:rtl/>
        </w:rPr>
        <w:t>ِ</w:t>
      </w:r>
      <w:r w:rsidRPr="0003226C">
        <w:rPr>
          <w:rFonts w:ascii="Calibri" w:eastAsia="Tahoma" w:hAnsi="Calibri" w:cs="Calibri"/>
          <w:color w:val="000000" w:themeColor="text1"/>
          <w:rtl/>
        </w:rPr>
        <w:t xml:space="preserve"> طفلك المصاب بالح</w:t>
      </w:r>
      <w:bookmarkStart w:id="0" w:name="_GoBack"/>
      <w:bookmarkEnd w:id="0"/>
      <w:r w:rsidRPr="0003226C">
        <w:rPr>
          <w:rFonts w:ascii="Calibri" w:eastAsia="Tahoma" w:hAnsi="Calibri" w:cs="Calibri"/>
          <w:color w:val="000000" w:themeColor="text1"/>
          <w:rtl/>
        </w:rPr>
        <w:t xml:space="preserve">مى القرمزية أو بالتهاب الحلق العقدي في المنزل وامنعه من الذهاب إلى المدرسة، مدة لا تقل عن 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 xml:space="preserve">24 </w:t>
      </w:r>
      <w:r w:rsidRPr="0003226C">
        <w:rPr>
          <w:rFonts w:ascii="Calibri" w:eastAsia="Tahoma" w:hAnsi="Calibri" w:cs="Calibri"/>
          <w:color w:val="000000" w:themeColor="text1"/>
          <w:rtl/>
        </w:rPr>
        <w:t>ساعة من بدء العلاج بالمضاد الحيوي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03226C">
        <w:rPr>
          <w:rFonts w:ascii="Calibri" w:eastAsia="Tahoma" w:hAnsi="Calibri" w:cs="Calibri"/>
          <w:color w:val="000000" w:themeColor="text1"/>
          <w:rtl/>
        </w:rPr>
        <w:t>يُعد غسل اليدين المتكرر بالماء والصابون، وعدم مشاركة أدوات الطعام والشراب، أفضل وسيلة للوقاية من عدوى بكتيريا المكورات العقدية والحد من انتشارها</w:t>
      </w:r>
      <w:r w:rsidRPr="0003226C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</w:p>
    <w:p w14:paraId="46A10D52" w14:textId="48B0DB30" w:rsidR="04852EFE" w:rsidRPr="0003226C" w:rsidRDefault="04852EFE" w:rsidP="0003226C">
      <w:pPr>
        <w:bidi/>
        <w:spacing w:line="276" w:lineRule="auto"/>
        <w:rPr>
          <w:rFonts w:ascii="Calibri" w:eastAsia="Tahoma" w:hAnsi="Calibri" w:cs="Calibri"/>
        </w:rPr>
      </w:pPr>
      <w:r w:rsidRPr="0003226C">
        <w:rPr>
          <w:rFonts w:ascii="Calibri" w:eastAsia="Tahoma" w:hAnsi="Calibri" w:cs="Calibri"/>
          <w:color w:val="000000" w:themeColor="text1"/>
          <w:rtl/>
        </w:rPr>
        <w:t xml:space="preserve">إذا كانت لديكم أسئلة عن هذه المعلومات، </w:t>
      </w:r>
      <w:r w:rsidR="008F004D">
        <w:rPr>
          <w:rFonts w:ascii="Calibri" w:eastAsia="Tahoma" w:hAnsi="Calibri" w:cs="Calibri" w:hint="cs"/>
          <w:color w:val="000000" w:themeColor="text1"/>
          <w:highlight w:val="yellow"/>
          <w:rtl/>
        </w:rPr>
        <w:t>يُ</w:t>
      </w:r>
      <w:r w:rsidR="008F004D" w:rsidRPr="0003226C">
        <w:rPr>
          <w:rFonts w:ascii="Calibri" w:eastAsia="Tahoma" w:hAnsi="Calibri" w:cs="Calibri"/>
          <w:color w:val="000000" w:themeColor="text1"/>
          <w:highlight w:val="yellow"/>
          <w:rtl/>
        </w:rPr>
        <w:t xml:space="preserve">رجى </w:t>
      </w:r>
      <w:r w:rsidRPr="0003226C">
        <w:rPr>
          <w:rFonts w:ascii="Calibri" w:eastAsia="Tahoma" w:hAnsi="Calibri" w:cs="Calibri"/>
          <w:color w:val="000000" w:themeColor="text1"/>
          <w:highlight w:val="yellow"/>
          <w:rtl/>
        </w:rPr>
        <w:t>التواصل مع ممرضة المدرسة</w:t>
      </w:r>
      <w:r w:rsidRPr="0003226C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</w:p>
    <w:p w14:paraId="35CFF421" w14:textId="443DA88F" w:rsidR="22109264" w:rsidRPr="0003226C" w:rsidRDefault="22109264" w:rsidP="0003226C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397DF1AA" w14:textId="79D101FA" w:rsidR="27FE15F3" w:rsidRPr="0003226C" w:rsidRDefault="27FE15F3" w:rsidP="0003226C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102B37FA" w14:textId="0BD68096" w:rsidR="27FE15F3" w:rsidRPr="0003226C" w:rsidRDefault="00C43FB3" w:rsidP="0003226C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C43FB3">
        <w:rPr>
          <w:rFonts w:ascii="Calibri" w:eastAsia="Tahoma" w:hAnsi="Calibri" w:cs="Calibri"/>
          <w:color w:val="000000" w:themeColor="text1"/>
          <w:rtl/>
        </w:rPr>
        <w:t>شكرًا لاهتمامكم بهذه المسألة.</w:t>
      </w:r>
    </w:p>
    <w:p w14:paraId="149147AF" w14:textId="7E87C2D5" w:rsidR="27FE15F3" w:rsidRPr="0003226C" w:rsidRDefault="27FE15F3" w:rsidP="0003226C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03226C">
        <w:rPr>
          <w:rFonts w:ascii="Calibri" w:eastAsia="Tahoma" w:hAnsi="Calibri" w:cs="Calibri"/>
          <w:color w:val="000000" w:themeColor="text1"/>
          <w:rtl/>
        </w:rPr>
        <w:t>مع خالص الاحترام والتقدير،</w:t>
      </w:r>
    </w:p>
    <w:p w14:paraId="497A2606" w14:textId="0B36F575" w:rsidR="27FE15F3" w:rsidRPr="0003226C" w:rsidRDefault="27FE15F3" w:rsidP="0003226C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497C77FF" w14:textId="6C57954F" w:rsidR="00F47F31" w:rsidRPr="0003226C" w:rsidRDefault="0003226C" w:rsidP="00594117">
      <w:pPr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 w:rsidRPr="27FE15F3">
        <w:rPr>
          <w:rFonts w:ascii="Calibri" w:eastAsia="Calibri" w:hAnsi="Calibri" w:cs="Calibri"/>
          <w:color w:val="000000" w:themeColor="text1"/>
          <w:highlight w:val="yellow"/>
        </w:rPr>
        <w:t>[Principal]</w:t>
      </w:r>
      <w:r w:rsidR="00564CCF" w:rsidRPr="0003226C">
        <w:rPr>
          <w:rFonts w:ascii="Calibri" w:hAnsi="Calibri" w:cs="Calibri"/>
        </w:rPr>
        <w:tab/>
      </w:r>
      <w:r w:rsidR="00564CCF" w:rsidRPr="0003226C">
        <w:rPr>
          <w:rFonts w:ascii="Calibri" w:hAnsi="Calibri" w:cs="Calibri"/>
        </w:rPr>
        <w:tab/>
      </w:r>
      <w:r w:rsidRPr="27FE15F3">
        <w:rPr>
          <w:rFonts w:ascii="Calibri" w:eastAsia="Calibri" w:hAnsi="Calibri" w:cs="Calibri"/>
          <w:color w:val="000000" w:themeColor="text1"/>
          <w:highlight w:val="yellow"/>
        </w:rPr>
        <w:t>[School Nurse]</w:t>
      </w:r>
    </w:p>
    <w:p w14:paraId="2C078E63" w14:textId="76F7A403" w:rsidR="00F47F31" w:rsidRPr="0003226C" w:rsidRDefault="00564CCF" w:rsidP="0003226C">
      <w:pPr>
        <w:bidi/>
        <w:spacing w:line="276" w:lineRule="auto"/>
        <w:rPr>
          <w:rFonts w:ascii="Calibri" w:hAnsi="Calibri" w:cs="Calibri"/>
        </w:rPr>
      </w:pPr>
      <w:r w:rsidRPr="0003226C">
        <w:rPr>
          <w:rFonts w:ascii="Calibri" w:hAnsi="Calibri" w:cs="Calibri"/>
        </w:rPr>
        <w:br/>
      </w:r>
      <w:r w:rsidRPr="0003226C">
        <w:rPr>
          <w:rFonts w:ascii="Calibri" w:hAnsi="Calibri" w:cs="Calibri"/>
        </w:rPr>
        <w:br/>
      </w:r>
    </w:p>
    <w:sectPr w:rsidR="00F47F31" w:rsidRPr="00032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6E49D" w14:textId="77777777" w:rsidR="006033EF" w:rsidRDefault="006033EF" w:rsidP="0003226C">
      <w:pPr>
        <w:spacing w:after="0" w:line="240" w:lineRule="auto"/>
      </w:pPr>
      <w:r>
        <w:separator/>
      </w:r>
    </w:p>
  </w:endnote>
  <w:endnote w:type="continuationSeparator" w:id="0">
    <w:p w14:paraId="6104C57E" w14:textId="77777777" w:rsidR="006033EF" w:rsidRDefault="006033EF" w:rsidP="0003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F1C0" w14:textId="77777777" w:rsidR="006033EF" w:rsidRDefault="006033EF" w:rsidP="0003226C">
      <w:pPr>
        <w:spacing w:after="0" w:line="240" w:lineRule="auto"/>
      </w:pPr>
      <w:r>
        <w:separator/>
      </w:r>
    </w:p>
  </w:footnote>
  <w:footnote w:type="continuationSeparator" w:id="0">
    <w:p w14:paraId="5A89E189" w14:textId="77777777" w:rsidR="006033EF" w:rsidRDefault="006033EF" w:rsidP="0003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AC5E"/>
    <w:multiLevelType w:val="hybridMultilevel"/>
    <w:tmpl w:val="F3689164"/>
    <w:lvl w:ilvl="0" w:tplc="0B1C9468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E104198A">
      <w:start w:val="1"/>
      <w:numFmt w:val="bullet"/>
      <w:lvlText w:val=""/>
      <w:lvlJc w:val="left"/>
      <w:pPr>
        <w:ind w:left="1440" w:hanging="360"/>
      </w:pPr>
      <w:rPr>
        <w:rFonts w:ascii="Tahoma" w:hAnsi="Tahoma" w:hint="default"/>
      </w:rPr>
    </w:lvl>
    <w:lvl w:ilvl="2" w:tplc="0AE0A546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EEF4C67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DA5A4232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D70C9422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722A48AE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B2200CD4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9620B37A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13243834"/>
    <w:multiLevelType w:val="hybridMultilevel"/>
    <w:tmpl w:val="EF3A0382"/>
    <w:lvl w:ilvl="0" w:tplc="CF9E9F22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593A64E8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A2F41D14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FB16003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E8DCF9DC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F6083A86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74E4D1F2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D6EC93B4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CE0C1B52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5DA6FBB9"/>
    <w:multiLevelType w:val="hybridMultilevel"/>
    <w:tmpl w:val="E8E05CC6"/>
    <w:lvl w:ilvl="0" w:tplc="8402B25A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9FB43592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9F7AB384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507649CE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F1F85A76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EE64F53E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CE204D38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BBA2DC5A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FA0AF454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7B4DAEED"/>
    <w:multiLevelType w:val="hybridMultilevel"/>
    <w:tmpl w:val="EEDCEC00"/>
    <w:lvl w:ilvl="0" w:tplc="6F94EC3A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FF60AE54">
      <w:start w:val="1"/>
      <w:numFmt w:val="bullet"/>
      <w:lvlText w:val=""/>
      <w:lvlJc w:val="left"/>
      <w:pPr>
        <w:ind w:left="1440" w:hanging="360"/>
      </w:pPr>
      <w:rPr>
        <w:rFonts w:ascii="Tahoma" w:hAnsi="Tahoma" w:hint="default"/>
      </w:rPr>
    </w:lvl>
    <w:lvl w:ilvl="2" w:tplc="4CFA72E0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895C1DF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3FD65A48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12BC2B9C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65B2D766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00A888C4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46CC637C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3226C"/>
    <w:rsid w:val="00045DEA"/>
    <w:rsid w:val="00067DB2"/>
    <w:rsid w:val="00564CCF"/>
    <w:rsid w:val="00594117"/>
    <w:rsid w:val="005B4B17"/>
    <w:rsid w:val="005F2516"/>
    <w:rsid w:val="006033EF"/>
    <w:rsid w:val="007C1220"/>
    <w:rsid w:val="008F004D"/>
    <w:rsid w:val="00C43FB3"/>
    <w:rsid w:val="00D43DE5"/>
    <w:rsid w:val="00E119DB"/>
    <w:rsid w:val="00F47F31"/>
    <w:rsid w:val="016E1F45"/>
    <w:rsid w:val="04852EFE"/>
    <w:rsid w:val="08626961"/>
    <w:rsid w:val="0863B73F"/>
    <w:rsid w:val="09FF87A0"/>
    <w:rsid w:val="0DDE8AEE"/>
    <w:rsid w:val="1AE787A5"/>
    <w:rsid w:val="1E344EC0"/>
    <w:rsid w:val="22109264"/>
    <w:rsid w:val="27FE15F3"/>
    <w:rsid w:val="33D02A3E"/>
    <w:rsid w:val="37A87909"/>
    <w:rsid w:val="42D3679C"/>
    <w:rsid w:val="465BACDF"/>
    <w:rsid w:val="4A70AABE"/>
    <w:rsid w:val="52629446"/>
    <w:rsid w:val="5803710E"/>
    <w:rsid w:val="5F3D154A"/>
    <w:rsid w:val="60D8E5AB"/>
    <w:rsid w:val="65084B64"/>
    <w:rsid w:val="699BF9DD"/>
    <w:rsid w:val="7A66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22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rsid w:val="0003226C"/>
  </w:style>
  <w:style w:type="paragraph" w:styleId="a6">
    <w:name w:val="footer"/>
    <w:basedOn w:val="a"/>
    <w:link w:val="a7"/>
    <w:uiPriority w:val="99"/>
    <w:unhideWhenUsed/>
    <w:rsid w:val="0003226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rsid w:val="0003226C"/>
  </w:style>
  <w:style w:type="paragraph" w:styleId="a8">
    <w:name w:val="Revision"/>
    <w:hidden/>
    <w:uiPriority w:val="99"/>
    <w:semiHidden/>
    <w:rsid w:val="008F0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48E90-E092-4DF1-8B74-F70973490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80D760-4548-481B-8593-D28E3E7B187C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3.xml><?xml version="1.0" encoding="utf-8"?>
<ds:datastoreItem xmlns:ds="http://schemas.openxmlformats.org/officeDocument/2006/customXml" ds:itemID="{1DAFB792-A9E9-486A-9342-5832F251E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Emily Wu</cp:lastModifiedBy>
  <cp:revision>5</cp:revision>
  <dcterms:created xsi:type="dcterms:W3CDTF">2023-07-17T14:18:00Z</dcterms:created>
  <dcterms:modified xsi:type="dcterms:W3CDTF">2023-07-24T06:42:00Z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Content/Strep Throat Scarlet Fever/Strep Parent Letter.docx</vt:lpwstr>
  </property>
  <property fmtid="{D5CDD505-2E9C-101B-9397-08002B2CF9AE}" pid="8" name="MediaServiceImageTags">
    <vt:lpwstr/>
  </property>
</Properties>
</file>