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63304" w14:textId="40FB4B2D" w:rsidR="63F284D2" w:rsidRPr="00A172E6" w:rsidRDefault="63F284D2" w:rsidP="00A172E6">
      <w:pPr>
        <w:bidi/>
        <w:spacing w:line="276" w:lineRule="auto"/>
        <w:jc w:val="right"/>
        <w:rPr>
          <w:rFonts w:ascii="Calibri" w:eastAsia="Tahoma" w:hAnsi="Calibri" w:cs="Calibri"/>
          <w:color w:val="000000" w:themeColor="text1"/>
          <w:highlight w:val="yellow"/>
        </w:rPr>
      </w:pPr>
      <w:r w:rsidRPr="00A172E6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[</w:t>
      </w:r>
      <w:r w:rsidRPr="00A172E6">
        <w:rPr>
          <w:rFonts w:ascii="Calibri" w:eastAsia="Tahoma" w:hAnsi="Calibri" w:cs="Calibri"/>
          <w:color w:val="000000" w:themeColor="text1"/>
          <w:highlight w:val="yellow"/>
        </w:rPr>
        <w:t>Date Here</w:t>
      </w:r>
      <w:r w:rsidRPr="00A172E6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]</w:t>
      </w:r>
    </w:p>
    <w:p w14:paraId="4FF58D9C" w14:textId="05FB2F07" w:rsidR="63F284D2" w:rsidRPr="00A172E6" w:rsidRDefault="63F284D2" w:rsidP="00A172E6">
      <w:pPr>
        <w:bidi/>
        <w:spacing w:line="276" w:lineRule="auto"/>
        <w:rPr>
          <w:rFonts w:ascii="Calibri" w:hAnsi="Calibri" w:cs="Calibri"/>
        </w:rPr>
      </w:pPr>
      <w:r w:rsidRPr="00A172E6">
        <w:rPr>
          <w:rFonts w:ascii="Calibri" w:eastAsia="Tahoma" w:hAnsi="Calibri" w:cs="Calibri"/>
          <w:color w:val="000000" w:themeColor="text1"/>
          <w:rtl/>
        </w:rPr>
        <w:t>السادة الأفاضل أولياء الأمور</w:t>
      </w:r>
      <w:r w:rsidRPr="00A172E6">
        <w:rPr>
          <w:rFonts w:ascii="Calibri" w:eastAsia="Tahoma" w:hAnsi="Calibri" w:cs="Calibri"/>
          <w:color w:val="000000" w:themeColor="text1"/>
          <w:rtl/>
          <w:lang w:bidi="ar"/>
        </w:rPr>
        <w:t>/</w:t>
      </w:r>
      <w:r w:rsidRPr="00A172E6">
        <w:rPr>
          <w:rFonts w:ascii="Calibri" w:eastAsia="Tahoma" w:hAnsi="Calibri" w:cs="Calibri"/>
          <w:color w:val="000000" w:themeColor="text1"/>
          <w:rtl/>
        </w:rPr>
        <w:t xml:space="preserve">الأوصياء، </w:t>
      </w:r>
    </w:p>
    <w:p w14:paraId="7A4924F7" w14:textId="75B2FC8E" w:rsidR="2FC0BD9D" w:rsidRPr="00A172E6" w:rsidRDefault="2FC0BD9D" w:rsidP="00A172E6">
      <w:pPr>
        <w:bidi/>
        <w:spacing w:line="276" w:lineRule="auto"/>
        <w:rPr>
          <w:rFonts w:ascii="Calibri" w:hAnsi="Calibri" w:cs="Calibri"/>
        </w:rPr>
      </w:pPr>
      <w:r w:rsidRPr="00A172E6">
        <w:rPr>
          <w:rFonts w:ascii="Calibri" w:eastAsia="Tahoma" w:hAnsi="Calibri" w:cs="Calibri"/>
          <w:color w:val="000000" w:themeColor="text1"/>
          <w:rtl/>
        </w:rPr>
        <w:t>شُخصت مؤخرًا إصابة أحد الأفراد في المدرسة بالالتهاب السحائي الفيروسي</w:t>
      </w:r>
      <w:r w:rsidRPr="00A172E6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A172E6">
        <w:rPr>
          <w:rFonts w:ascii="Calibri" w:eastAsia="Tahoma" w:hAnsi="Calibri" w:cs="Calibri"/>
          <w:color w:val="000000" w:themeColor="text1"/>
          <w:rtl/>
        </w:rPr>
        <w:t>الالتهاب السحائي هو مرض مُعدٍ يؤدي إلى التهاب الأغشية الواقية التي تغطي الدماغ والحبل الشوكي</w:t>
      </w:r>
      <w:r w:rsidRPr="00A172E6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A172E6">
        <w:rPr>
          <w:rFonts w:ascii="Calibri" w:eastAsia="Tahoma" w:hAnsi="Calibri" w:cs="Calibri"/>
          <w:color w:val="000000" w:themeColor="text1"/>
          <w:rtl/>
        </w:rPr>
        <w:t>في الولايات المتحدة، يشيع حدوث الالتهاب السحائي الفيروسي خلال الصيف وأوائل الخريف</w:t>
      </w:r>
      <w:r w:rsidRPr="00A172E6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6FF692E9" w14:textId="2DB4541A" w:rsidR="2FC0BD9D" w:rsidRPr="00A172E6" w:rsidRDefault="2FC0BD9D" w:rsidP="00A172E6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A172E6">
        <w:rPr>
          <w:rFonts w:ascii="Calibri" w:eastAsia="Tahoma" w:hAnsi="Calibri" w:cs="Calibri"/>
          <w:color w:val="000000" w:themeColor="text1"/>
          <w:rtl/>
        </w:rPr>
        <w:t>وتتوقف أعراض الالتهاب السحائي الفيروسي على عمر المصاب</w:t>
      </w:r>
      <w:r w:rsidRPr="00A172E6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A172E6">
        <w:rPr>
          <w:rFonts w:ascii="Calibri" w:eastAsia="Tahoma" w:hAnsi="Calibri" w:cs="Calibri"/>
          <w:color w:val="000000" w:themeColor="text1"/>
          <w:rtl/>
        </w:rPr>
        <w:t>في حالة الرضع، تشمل الأعراض الشائعة ما يلي</w:t>
      </w:r>
      <w:r w:rsidRPr="00A172E6">
        <w:rPr>
          <w:rFonts w:ascii="Calibri" w:eastAsia="Tahoma" w:hAnsi="Calibri" w:cs="Calibri"/>
          <w:color w:val="000000" w:themeColor="text1"/>
          <w:rtl/>
          <w:lang w:bidi="ar"/>
        </w:rPr>
        <w:t xml:space="preserve">: </w:t>
      </w:r>
      <w:r w:rsidRPr="00A172E6">
        <w:rPr>
          <w:rFonts w:ascii="Calibri" w:eastAsia="Tahoma" w:hAnsi="Calibri" w:cs="Calibri"/>
          <w:color w:val="000000" w:themeColor="text1"/>
          <w:rtl/>
        </w:rPr>
        <w:t>الحمى، والعصبية، ونقص تناول الطعام، والنعاس أو صعوبة الاستيقاظ من النوم، ونقص الطاقة</w:t>
      </w:r>
      <w:r w:rsidRPr="00A172E6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A172E6">
        <w:rPr>
          <w:rFonts w:ascii="Calibri" w:eastAsia="Tahoma" w:hAnsi="Calibri" w:cs="Calibri"/>
          <w:color w:val="000000" w:themeColor="text1"/>
          <w:rtl/>
        </w:rPr>
        <w:t xml:space="preserve">وفي الأطفال والمراهقين، تشمل الأعراض الحمى، والصداع، وتيبس العنق، والحساسية إزاء </w:t>
      </w:r>
      <w:r w:rsidR="0056165A">
        <w:rPr>
          <w:rFonts w:ascii="Calibri" w:eastAsia="Tahoma" w:hAnsi="Calibri" w:cs="Calibri" w:hint="cs"/>
          <w:color w:val="000000" w:themeColor="text1"/>
          <w:rtl/>
        </w:rPr>
        <w:t xml:space="preserve">توهج </w:t>
      </w:r>
      <w:r w:rsidRPr="00A172E6">
        <w:rPr>
          <w:rFonts w:ascii="Calibri" w:eastAsia="Tahoma" w:hAnsi="Calibri" w:cs="Calibri"/>
          <w:color w:val="000000" w:themeColor="text1"/>
          <w:rtl/>
        </w:rPr>
        <w:t>الضوء، والنعاس أو صعوبة الاستيقاظ من النوم، والغثيان، والقيء، وضعف الشهية، والإرهاق</w:t>
      </w:r>
      <w:r w:rsidRPr="00A172E6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7FD87B6D" w14:textId="0E099691" w:rsidR="2FC0BD9D" w:rsidRPr="00A172E6" w:rsidRDefault="2FC0BD9D" w:rsidP="00A172E6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A172E6">
        <w:rPr>
          <w:rFonts w:ascii="Calibri" w:eastAsia="Tahoma" w:hAnsi="Calibri" w:cs="Calibri"/>
          <w:color w:val="000000" w:themeColor="text1"/>
          <w:rtl/>
        </w:rPr>
        <w:t>ينتشر المرض الفيروسي عن طريق المخالطة اللصيقة لإفرازات تنفسية من فرد مصاب</w:t>
      </w:r>
      <w:r w:rsidRPr="00A172E6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A172E6">
        <w:rPr>
          <w:rFonts w:ascii="Calibri" w:eastAsia="Tahoma" w:hAnsi="Calibri" w:cs="Calibri"/>
          <w:color w:val="000000" w:themeColor="text1"/>
          <w:rtl/>
        </w:rPr>
        <w:t>ومن تظهر عليه الأعراض المذكورة أعلاه عليه التواصل مع مقدم الرعاية الصحية للتقييم والعلاج الفوري</w:t>
      </w:r>
      <w:r w:rsidRPr="00A172E6">
        <w:rPr>
          <w:rFonts w:ascii="Calibri" w:eastAsia="Tahoma" w:hAnsi="Calibri" w:cs="Calibri"/>
          <w:color w:val="000000" w:themeColor="text1"/>
          <w:rtl/>
          <w:lang w:bidi="ar"/>
        </w:rPr>
        <w:t xml:space="preserve">. </w:t>
      </w:r>
      <w:r w:rsidRPr="00A172E6">
        <w:rPr>
          <w:rFonts w:ascii="Calibri" w:eastAsia="Tahoma" w:hAnsi="Calibri" w:cs="Calibri"/>
          <w:color w:val="000000" w:themeColor="text1"/>
          <w:rtl/>
        </w:rPr>
        <w:t xml:space="preserve">يزول الالتهاب السحائي الفيروسي عادةً خلال </w:t>
      </w:r>
      <w:r w:rsidRPr="00A172E6">
        <w:rPr>
          <w:rFonts w:ascii="Calibri" w:eastAsia="Tahoma" w:hAnsi="Calibri" w:cs="Calibri"/>
          <w:color w:val="000000" w:themeColor="text1"/>
          <w:rtl/>
          <w:lang w:bidi="ar"/>
        </w:rPr>
        <w:t xml:space="preserve">7-10 </w:t>
      </w:r>
      <w:r w:rsidRPr="00A172E6">
        <w:rPr>
          <w:rFonts w:ascii="Calibri" w:eastAsia="Tahoma" w:hAnsi="Calibri" w:cs="Calibri"/>
          <w:color w:val="000000" w:themeColor="text1"/>
          <w:rtl/>
        </w:rPr>
        <w:t>أيام دون علاج محدد مضاد للفيروسات</w:t>
      </w:r>
      <w:r w:rsidRPr="00A172E6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7DA0573B" w14:textId="65F37993" w:rsidR="2FC0BD9D" w:rsidRPr="00A172E6" w:rsidRDefault="2FC0BD9D" w:rsidP="00A172E6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A172E6">
        <w:rPr>
          <w:rFonts w:ascii="Calibri" w:eastAsia="Tahoma" w:hAnsi="Calibri" w:cs="Calibri"/>
          <w:b/>
          <w:bCs/>
          <w:color w:val="000000" w:themeColor="text1"/>
          <w:rtl/>
        </w:rPr>
        <w:t xml:space="preserve">يمكن لمن شُخصت إصابتهم بالالتهاب السحائي الفيروسي العودة إذا زالت الحمى لمدة </w:t>
      </w:r>
      <w:r w:rsidRPr="00A172E6">
        <w:rPr>
          <w:rFonts w:ascii="Calibri" w:eastAsia="Tahoma" w:hAnsi="Calibri" w:cs="Calibri"/>
          <w:b/>
          <w:bCs/>
          <w:color w:val="000000" w:themeColor="text1"/>
          <w:rtl/>
          <w:lang w:bidi="ar"/>
        </w:rPr>
        <w:t xml:space="preserve">24 </w:t>
      </w:r>
      <w:r w:rsidRPr="00A172E6">
        <w:rPr>
          <w:rFonts w:ascii="Calibri" w:eastAsia="Tahoma" w:hAnsi="Calibri" w:cs="Calibri"/>
          <w:b/>
          <w:bCs/>
          <w:color w:val="000000" w:themeColor="text1"/>
          <w:rtl/>
        </w:rPr>
        <w:t>ساعة على الأقل دون استخدام الأدوية الخافضة للحرارة</w:t>
      </w:r>
      <w:r w:rsidRPr="00A172E6">
        <w:rPr>
          <w:rFonts w:ascii="Calibri" w:eastAsia="Tahoma" w:hAnsi="Calibri" w:cs="Calibri"/>
          <w:b/>
          <w:bCs/>
          <w:color w:val="000000" w:themeColor="text1"/>
          <w:rtl/>
          <w:lang w:bidi="ar"/>
        </w:rPr>
        <w:t>.</w:t>
      </w:r>
    </w:p>
    <w:p w14:paraId="5EA8BF4A" w14:textId="5ECAB0EE" w:rsidR="1CC94729" w:rsidRPr="00A172E6" w:rsidRDefault="1CC94729" w:rsidP="00A172E6">
      <w:pPr>
        <w:bidi/>
        <w:spacing w:line="276" w:lineRule="auto"/>
        <w:rPr>
          <w:rFonts w:ascii="Calibri" w:eastAsia="Tahoma" w:hAnsi="Calibri" w:cs="Calibri"/>
        </w:rPr>
      </w:pPr>
      <w:r w:rsidRPr="00A172E6">
        <w:rPr>
          <w:rFonts w:ascii="Calibri" w:eastAsia="Tahoma" w:hAnsi="Calibri" w:cs="Calibri"/>
          <w:color w:val="000000" w:themeColor="text1"/>
          <w:rtl/>
        </w:rPr>
        <w:t>إذا كانت لديكم أسئلة عن هذه المعلومات،</w:t>
      </w:r>
      <w:r w:rsidR="00771F78">
        <w:rPr>
          <w:rFonts w:ascii="新細明體" w:hAnsi="新細明體" w:cs="Calibri" w:hint="eastAsia"/>
          <w:color w:val="000000" w:themeColor="text1"/>
          <w:rtl/>
          <w:lang w:eastAsia="zh-TW"/>
        </w:rPr>
        <w:t xml:space="preserve"> </w:t>
      </w:r>
      <w:r w:rsidRPr="00A172E6">
        <w:rPr>
          <w:rFonts w:ascii="Calibri" w:eastAsia="Tahoma" w:hAnsi="Calibri" w:cs="Calibri"/>
          <w:color w:val="000000" w:themeColor="text1"/>
          <w:highlight w:val="yellow"/>
          <w:rtl/>
        </w:rPr>
        <w:t>يُرجى التواصل مع ممرضة المدرسة</w:t>
      </w:r>
      <w:r w:rsidRPr="00A172E6">
        <w:rPr>
          <w:rFonts w:ascii="Calibri" w:eastAsia="Tahoma" w:hAnsi="Calibri" w:cs="Calibri"/>
          <w:color w:val="000000" w:themeColor="text1"/>
          <w:highlight w:val="yellow"/>
          <w:rtl/>
          <w:lang w:bidi="ar"/>
        </w:rPr>
        <w:t>.</w:t>
      </w:r>
    </w:p>
    <w:p w14:paraId="3BD1AD52" w14:textId="3263FCDA" w:rsidR="006C2529" w:rsidRPr="00A172E6" w:rsidRDefault="006C2529" w:rsidP="00A172E6">
      <w:pPr>
        <w:spacing w:line="276" w:lineRule="auto"/>
        <w:rPr>
          <w:rFonts w:ascii="Calibri" w:eastAsia="Tahoma" w:hAnsi="Calibri" w:cs="Calibri"/>
          <w:color w:val="000000" w:themeColor="text1"/>
        </w:rPr>
      </w:pPr>
    </w:p>
    <w:p w14:paraId="3025ACD1" w14:textId="76B9AEC0" w:rsidR="2FC0BD9D" w:rsidRPr="00A172E6" w:rsidRDefault="2FC0BD9D" w:rsidP="00A172E6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A172E6">
        <w:rPr>
          <w:rFonts w:ascii="Calibri" w:eastAsia="Tahoma" w:hAnsi="Calibri" w:cs="Calibri"/>
          <w:color w:val="000000" w:themeColor="text1"/>
          <w:rtl/>
        </w:rPr>
        <w:t>شكرًا لاهتمامكم بهذه المس</w:t>
      </w:r>
      <w:bookmarkStart w:id="0" w:name="_GoBack"/>
      <w:bookmarkEnd w:id="0"/>
      <w:r w:rsidRPr="00A172E6">
        <w:rPr>
          <w:rFonts w:ascii="Calibri" w:eastAsia="Tahoma" w:hAnsi="Calibri" w:cs="Calibri"/>
          <w:color w:val="000000" w:themeColor="text1"/>
          <w:rtl/>
        </w:rPr>
        <w:t>ألة</w:t>
      </w:r>
      <w:r w:rsidRPr="00A172E6">
        <w:rPr>
          <w:rFonts w:ascii="Calibri" w:eastAsia="Tahoma" w:hAnsi="Calibri" w:cs="Calibri"/>
          <w:color w:val="000000" w:themeColor="text1"/>
          <w:rtl/>
          <w:lang w:bidi="ar"/>
        </w:rPr>
        <w:t>.</w:t>
      </w:r>
    </w:p>
    <w:p w14:paraId="5D23AA7A" w14:textId="25F48A20" w:rsidR="2FC0BD9D" w:rsidRPr="00A172E6" w:rsidRDefault="2FC0BD9D" w:rsidP="00A172E6">
      <w:pPr>
        <w:bidi/>
        <w:spacing w:line="276" w:lineRule="auto"/>
        <w:rPr>
          <w:rFonts w:ascii="Calibri" w:eastAsia="Tahoma" w:hAnsi="Calibri" w:cs="Calibri"/>
          <w:color w:val="000000" w:themeColor="text1"/>
        </w:rPr>
      </w:pPr>
      <w:r w:rsidRPr="00A172E6">
        <w:rPr>
          <w:rFonts w:ascii="Calibri" w:eastAsia="Tahoma" w:hAnsi="Calibri" w:cs="Calibri"/>
          <w:color w:val="000000" w:themeColor="text1"/>
          <w:rtl/>
        </w:rPr>
        <w:t>مع خالص الاحترام والتقدير،</w:t>
      </w:r>
    </w:p>
    <w:p w14:paraId="0CEC86E5" w14:textId="1B7E32FB" w:rsidR="2FC0BD9D" w:rsidRPr="00A172E6" w:rsidRDefault="2FC0BD9D" w:rsidP="00A172E6">
      <w:pPr>
        <w:spacing w:line="276" w:lineRule="auto"/>
        <w:rPr>
          <w:rFonts w:ascii="Calibri" w:eastAsia="Tahoma" w:hAnsi="Calibri" w:cs="Calibri"/>
          <w:color w:val="000000" w:themeColor="text1"/>
        </w:rPr>
      </w:pPr>
    </w:p>
    <w:p w14:paraId="5B4A0378" w14:textId="7FD05848" w:rsidR="63F284D2" w:rsidRPr="00A172E6" w:rsidRDefault="00A172E6" w:rsidP="00765AA0">
      <w:pPr>
        <w:spacing w:line="276" w:lineRule="auto"/>
        <w:jc w:val="right"/>
        <w:rPr>
          <w:rFonts w:ascii="Calibri" w:hAnsi="Calibri" w:cs="Calibri"/>
        </w:rPr>
      </w:pPr>
      <w:r w:rsidRPr="00A172E6">
        <w:rPr>
          <w:rFonts w:ascii="Calibri" w:hAnsi="Calibri" w:cs="Calibri"/>
          <w:color w:val="000000" w:themeColor="text1"/>
          <w:highlight w:val="yellow"/>
          <w:lang w:eastAsia="zh-TW"/>
        </w:rPr>
        <w:t xml:space="preserve"> [</w:t>
      </w:r>
      <w:r w:rsidRPr="00A172E6">
        <w:rPr>
          <w:rFonts w:ascii="Calibri" w:hAnsi="Calibri" w:cs="Calibri"/>
          <w:color w:val="000000" w:themeColor="text1"/>
          <w:highlight w:val="yellow"/>
        </w:rPr>
        <w:t>Principal</w:t>
      </w:r>
      <w:r w:rsidRPr="00A172E6">
        <w:rPr>
          <w:rFonts w:ascii="Calibri" w:hAnsi="Calibri" w:cs="Calibri"/>
          <w:color w:val="000000" w:themeColor="text1"/>
          <w:highlight w:val="yellow"/>
          <w:lang w:eastAsia="zh-TW"/>
        </w:rPr>
        <w:t>]</w:t>
      </w:r>
      <w:r w:rsidR="63F284D2" w:rsidRPr="00A172E6">
        <w:rPr>
          <w:rFonts w:ascii="Calibri" w:hAnsi="Calibri" w:cs="Calibri"/>
        </w:rPr>
        <w:tab/>
      </w:r>
      <w:r w:rsidR="63F284D2" w:rsidRPr="00A172E6">
        <w:rPr>
          <w:rFonts w:ascii="Calibri" w:hAnsi="Calibri" w:cs="Calibri"/>
        </w:rPr>
        <w:tab/>
      </w:r>
      <w:r w:rsidR="00765AA0" w:rsidRPr="00765AA0">
        <w:rPr>
          <w:rFonts w:ascii="Calibri" w:hAnsi="Calibri" w:cs="Calibri" w:hint="eastAsia"/>
          <w:highlight w:val="yellow"/>
          <w:lang w:eastAsia="zh-TW"/>
        </w:rPr>
        <w:t>[</w:t>
      </w:r>
      <w:r w:rsidRPr="00765AA0">
        <w:rPr>
          <w:rFonts w:ascii="Calibri" w:hAnsi="Calibri" w:cs="Calibri"/>
          <w:color w:val="000000" w:themeColor="text1"/>
          <w:highlight w:val="yellow"/>
        </w:rPr>
        <w:t>School Nurse</w:t>
      </w:r>
      <w:r w:rsidRPr="00765AA0">
        <w:rPr>
          <w:rFonts w:ascii="Calibri" w:hAnsi="Calibri" w:cs="Calibri"/>
          <w:highlight w:val="yellow"/>
          <w:lang w:eastAsia="zh-TW"/>
        </w:rPr>
        <w:t>]</w:t>
      </w:r>
    </w:p>
    <w:p w14:paraId="2C078E63" w14:textId="2375FD7E" w:rsidR="00A23DAD" w:rsidRPr="00A172E6" w:rsidRDefault="0044236B" w:rsidP="00A172E6">
      <w:pPr>
        <w:bidi/>
        <w:spacing w:line="276" w:lineRule="auto"/>
        <w:rPr>
          <w:rFonts w:ascii="Calibri" w:hAnsi="Calibri" w:cs="Calibri"/>
        </w:rPr>
      </w:pPr>
      <w:r w:rsidRPr="00A172E6">
        <w:rPr>
          <w:rFonts w:ascii="Calibri" w:hAnsi="Calibri" w:cs="Calibri"/>
        </w:rPr>
        <w:br/>
      </w:r>
    </w:p>
    <w:sectPr w:rsidR="00A23DAD" w:rsidRPr="00A17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C279B" w14:textId="77777777" w:rsidR="0088462F" w:rsidRDefault="0088462F" w:rsidP="00A172E6">
      <w:pPr>
        <w:spacing w:after="0" w:line="240" w:lineRule="auto"/>
      </w:pPr>
      <w:r>
        <w:separator/>
      </w:r>
    </w:p>
  </w:endnote>
  <w:endnote w:type="continuationSeparator" w:id="0">
    <w:p w14:paraId="622E52A6" w14:textId="77777777" w:rsidR="0088462F" w:rsidRDefault="0088462F" w:rsidP="00A1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D4E57" w14:textId="77777777" w:rsidR="0088462F" w:rsidRDefault="0088462F" w:rsidP="00A172E6">
      <w:pPr>
        <w:spacing w:after="0" w:line="240" w:lineRule="auto"/>
      </w:pPr>
      <w:r>
        <w:separator/>
      </w:r>
    </w:p>
  </w:footnote>
  <w:footnote w:type="continuationSeparator" w:id="0">
    <w:p w14:paraId="5C74B3F0" w14:textId="77777777" w:rsidR="0088462F" w:rsidRDefault="0088462F" w:rsidP="00A17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2DE5"/>
    <w:multiLevelType w:val="hybridMultilevel"/>
    <w:tmpl w:val="B2BC89FC"/>
    <w:lvl w:ilvl="0" w:tplc="286AF5AC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4E1C179A">
      <w:start w:val="1"/>
      <w:numFmt w:val="bullet"/>
      <w:lvlText w:val="o"/>
      <w:lvlJc w:val="left"/>
      <w:pPr>
        <w:ind w:left="1440" w:hanging="360"/>
      </w:pPr>
      <w:rPr>
        <w:rFonts w:ascii="Tahoma" w:hAnsi="Tahoma" w:hint="default"/>
      </w:rPr>
    </w:lvl>
    <w:lvl w:ilvl="2" w:tplc="C35C41F6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D3B097CA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89121264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C810C3AE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7534E3DA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E7D80AE8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E29CF656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1" w15:restartNumberingAfterBreak="0">
    <w:nsid w:val="195A8640"/>
    <w:multiLevelType w:val="hybridMultilevel"/>
    <w:tmpl w:val="F03E375E"/>
    <w:lvl w:ilvl="0" w:tplc="84F67948">
      <w:start w:val="1"/>
      <w:numFmt w:val="bullet"/>
      <w:lvlText w:val=""/>
      <w:lvlJc w:val="left"/>
      <w:pPr>
        <w:ind w:left="720" w:hanging="360"/>
      </w:pPr>
      <w:rPr>
        <w:rFonts w:ascii="Tahoma" w:hAnsi="Tahoma" w:hint="default"/>
      </w:rPr>
    </w:lvl>
    <w:lvl w:ilvl="1" w:tplc="61DA4448">
      <w:start w:val="1"/>
      <w:numFmt w:val="bullet"/>
      <w:lvlText w:val="o"/>
      <w:lvlJc w:val="left"/>
      <w:pPr>
        <w:ind w:left="1440" w:hanging="360"/>
      </w:pPr>
      <w:rPr>
        <w:rFonts w:ascii="Tahoma" w:hAnsi="Tahoma" w:hint="default"/>
      </w:rPr>
    </w:lvl>
    <w:lvl w:ilvl="2" w:tplc="0E482392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DB20F842">
      <w:start w:val="1"/>
      <w:numFmt w:val="bullet"/>
      <w:lvlText w:val=""/>
      <w:lvlJc w:val="left"/>
      <w:pPr>
        <w:ind w:left="2880" w:hanging="360"/>
      </w:pPr>
      <w:rPr>
        <w:rFonts w:ascii="Tahoma" w:hAnsi="Tahoma" w:hint="default"/>
      </w:rPr>
    </w:lvl>
    <w:lvl w:ilvl="4" w:tplc="C61A6AD2">
      <w:start w:val="1"/>
      <w:numFmt w:val="bullet"/>
      <w:lvlText w:val="o"/>
      <w:lvlJc w:val="left"/>
      <w:pPr>
        <w:ind w:left="3600" w:hanging="360"/>
      </w:pPr>
      <w:rPr>
        <w:rFonts w:ascii="Tahoma" w:hAnsi="Tahoma" w:hint="default"/>
      </w:rPr>
    </w:lvl>
    <w:lvl w:ilvl="5" w:tplc="7C764048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8828E4D0">
      <w:start w:val="1"/>
      <w:numFmt w:val="bullet"/>
      <w:lvlText w:val=""/>
      <w:lvlJc w:val="left"/>
      <w:pPr>
        <w:ind w:left="5040" w:hanging="360"/>
      </w:pPr>
      <w:rPr>
        <w:rFonts w:ascii="Tahoma" w:hAnsi="Tahoma" w:hint="default"/>
      </w:rPr>
    </w:lvl>
    <w:lvl w:ilvl="7" w:tplc="AAF89584">
      <w:start w:val="1"/>
      <w:numFmt w:val="bullet"/>
      <w:lvlText w:val="o"/>
      <w:lvlJc w:val="left"/>
      <w:pPr>
        <w:ind w:left="5760" w:hanging="360"/>
      </w:pPr>
      <w:rPr>
        <w:rFonts w:ascii="Tahoma" w:hAnsi="Tahoma" w:hint="default"/>
      </w:rPr>
    </w:lvl>
    <w:lvl w:ilvl="8" w:tplc="5E4E6E1A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87909"/>
    <w:rsid w:val="000707B3"/>
    <w:rsid w:val="002450D4"/>
    <w:rsid w:val="003E0C35"/>
    <w:rsid w:val="00442302"/>
    <w:rsid w:val="0044236B"/>
    <w:rsid w:val="0056165A"/>
    <w:rsid w:val="006C2529"/>
    <w:rsid w:val="0075602F"/>
    <w:rsid w:val="00765AA0"/>
    <w:rsid w:val="00771F78"/>
    <w:rsid w:val="0088462F"/>
    <w:rsid w:val="008F2A19"/>
    <w:rsid w:val="00A172E6"/>
    <w:rsid w:val="00A23DAD"/>
    <w:rsid w:val="00B32628"/>
    <w:rsid w:val="00EA2FF6"/>
    <w:rsid w:val="1262A65D"/>
    <w:rsid w:val="1CC94729"/>
    <w:rsid w:val="20CECFAC"/>
    <w:rsid w:val="26523BC3"/>
    <w:rsid w:val="27DAA1DE"/>
    <w:rsid w:val="2FC0BD9D"/>
    <w:rsid w:val="37A87909"/>
    <w:rsid w:val="4164F3B5"/>
    <w:rsid w:val="51FAF55E"/>
    <w:rsid w:val="5457323C"/>
    <w:rsid w:val="55780C2D"/>
    <w:rsid w:val="55CEE502"/>
    <w:rsid w:val="63F284D2"/>
    <w:rsid w:val="66973994"/>
    <w:rsid w:val="685EF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B6F696"/>
  <w15:chartTrackingRefBased/>
  <w15:docId w15:val="{2FE7D4AD-2371-416A-A631-632236A3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新細明體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172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0"/>
    <w:link w:val="a5"/>
    <w:uiPriority w:val="99"/>
    <w:rsid w:val="00A172E6"/>
  </w:style>
  <w:style w:type="paragraph" w:styleId="a7">
    <w:name w:val="footer"/>
    <w:basedOn w:val="a"/>
    <w:link w:val="a8"/>
    <w:uiPriority w:val="99"/>
    <w:unhideWhenUsed/>
    <w:rsid w:val="00A172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0"/>
    <w:link w:val="a7"/>
    <w:uiPriority w:val="99"/>
    <w:rsid w:val="00A172E6"/>
  </w:style>
  <w:style w:type="paragraph" w:styleId="a9">
    <w:name w:val="Revision"/>
    <w:hidden/>
    <w:uiPriority w:val="99"/>
    <w:semiHidden/>
    <w:rsid w:val="004423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ahoma" panose="020F03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ajorFont>
      <a:minorFont>
        <a:latin typeface="Tahoma" panose="020F0502020204030204"/>
        <a:ea typeface="Tahoma"/>
        <a:cs typeface="Tahoma"/>
        <a:font script="Jpan" typeface="Tahoma"/>
        <a:font script="Hang" typeface="Tahoma"/>
        <a:font script="Hans" typeface="Tahoma"/>
        <a:font script="Hant" typeface="Tahoma"/>
        <a:font script="Arab" typeface="Tahoma"/>
        <a:font script="Hebr" typeface="Tahoma"/>
        <a:font script="Thai" typeface="Tahoma"/>
        <a:font script="Ethi" typeface="Tahoma"/>
        <a:font script="Beng" typeface="Tahoma"/>
        <a:font script="Gujr" typeface="Tahoma"/>
        <a:font script="Khmr" typeface="Tahoma"/>
        <a:font script="Knda" typeface="Tahoma"/>
        <a:font script="Guru" typeface="Tahoma"/>
        <a:font script="Cans" typeface="Tahoma"/>
        <a:font script="Cher" typeface="Tahoma"/>
        <a:font script="Yiii" typeface="Tahoma"/>
        <a:font script="Tibt" typeface="Tahoma"/>
        <a:font script="Thaa" typeface="Tahoma"/>
        <a:font script="Deva" typeface="Tahoma"/>
        <a:font script="Telu" typeface="Tahoma"/>
        <a:font script="Taml" typeface="Tahoma"/>
        <a:font script="Syrc" typeface="Tahoma"/>
        <a:font script="Orya" typeface="Tahoma"/>
        <a:font script="Mlym" typeface="Tahoma"/>
        <a:font script="Laoo" typeface="Tahoma"/>
        <a:font script="Sinh" typeface="Tahoma"/>
        <a:font script="Mong" typeface="Tahoma"/>
        <a:font script="Viet" typeface="Tahoma"/>
        <a:font script="Uigh" typeface="Tahoma"/>
        <a:font script="Geor"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:import namespace="0811f564-0dc0-459f-9855-536da45a6f76"/>
    <xs:import namespace="049c97f0-36eb-421c-802d-45e740629a6f"/>
    <xs:element name="properties">
      <xs:complexType>
        <xs:sequence>
          <xs:element name="documentManagement">
            <xs:complexType>
              <xs:all>
                <xs:element ref="ns2:MediaServiceMetadata" minOccurs="0"/>
                <xs:element ref="ns2:MediaServiceFastMetadata" minOccurs="0"/>
                <xs:element ref="ns3:SharedWithUsers" minOccurs="0"/>
                <xs:element ref="ns3:SharedWithDetails" minOccurs="0"/>
                <xs:element ref="ns2:MediaServiceOCR" minOccurs="0"/>
                <xs:element ref="ns2:MediaServiceGenerationTime" minOccurs="0"/>
                <xs:element ref="ns2:MediaServiceEventHashCode" minOccurs="0"/>
                <xs:element ref="ns2:lcf76f155ced4ddcb4097134ff3c332f" minOccurs="0"/>
                <xs:element ref="ns3:TaxCatchAll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:import namespace="http://schemas.microsoft.com/office/2006/documentManagement/types"/>
    <xs:import namespace="http://schemas.microsoft.com/office/infopath/2007/PartnerControls"/>
    <xs:element name="MediaServiceMetadata" ma:index="8" nillable="true" ma:displayName="MediaServiceMetadata" ma:hidden="true" ma:internalName="MediaServiceMetadata" ma:readOnly="true">
      <xs:simpleType>
        <xs:restriction base="dms:Note"/>
      </xs:simpleType>
    </xs:element>
    <xs:element name="MediaServiceFastMetadata" ma:index="9" nillable="true" ma:displayName="MediaServiceFastMetadata" ma:hidden="true" ma:internalName="MediaServiceFastMetadata" ma:readOnly="true">
      <xs:simpleType>
        <xs:restriction base="dms:Note"/>
      </xs:simpleType>
    </xs:element>
    <xs:element name="MediaServiceOCR" ma:index="12" nillable="true" ma:displayName="Extracted Text" ma:internalName="MediaServiceOCR" ma:readOnly="true">
      <xs:simpleType>
        <xs:restriction base="dms:Note">
          <xs:maxLength value="255"/>
        </xs:restriction>
      </xs:simpleType>
    </xs:element>
    <xs:element name="MediaServiceGenerationTime" ma:index="13" nillable="true" ma:displayName="MediaServiceGenerationTime" ma:hidden="true" ma:internalName="MediaServiceGenerationTime" ma:readOnly="true">
      <xs:simpleType>
        <xs:restriction base="dms:Text"/>
      </xs:simpleType>
    </xs:element>
    <xs:element name="MediaServiceEventHashCode" ma:index="14" nillable="true" ma:displayName="MediaServiceEventHashCode" ma:hidden="true" ma:internalName="MediaServiceEventHashCode" ma:readOnly="true">
      <xs:simpleType>
        <xs:restriction base="dms:Text"/>
      </xs:simpleType>
    </xs:element>
    <xs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:complexType>
        <xs:sequence>
          <xs:element ref="pc:Terms" minOccurs="0" maxOccurs="1"/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:import namespace="http://schemas.microsoft.com/office/2006/documentManagement/types"/>
    <xs:import namespace="http://schemas.microsoft.com/office/infopath/2007/PartnerControls"/>
    <xs:element name="SharedWithUsers" ma:index="10" nillable="true" ma:displayName="Shared With" ma:internalName="SharedWithUsers" ma:readOnly="true">
      <xs:complexType>
        <xs:complexContent>
          <xs:extension base="dms:UserMulti">
            <xs:sequence>
              <xs:element name="UserInfo" minOccurs="0" maxOccurs="unbounded">
                <xs:complexType>
                  <xs:sequence>
                    <xs:element name="DisplayName" type="xsd:string" minOccurs="0"/>
                    <xs:element name="AccountId" type="dms:UserId" minOccurs="0" nillable="true"/>
                    <xs:element name="AccountType" type="xsd:string" minOccurs="0"/>
                  </xs:sequence>
                </xs:complexType>
              </xs:element>
            </xs:sequence>
          </xs:extension>
        </xs:complexContent>
      </xs:complexType>
    </xs:element>
    <xs:element name="SharedWithDetails" ma:index="11" nillable="true" ma:displayName="Shared With Details" ma:internalName="SharedWithDetails" ma:readOnly="true">
      <xs:simpleType>
        <xs:restriction base="dms:Note">
          <xs:maxLength value="255"/>
        </xs:restriction>
      </xs:simpleType>
    </xs:element>
    <xs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:complexType>
        <xs:complexContent>
          <xs:extension base="dms:MultiChoiceLookup">
            <xs:sequence>
              <xs:element name="Value" type="dms:Lookup" maxOccurs="unbounded" minOccurs="0" nillable="true"/>
            </xs:sequence>
          </xs:extension>
        </xs:complexContent>
      </xs:complex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441D1-4B7E-49A5-B0A0-6D8419A237F4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customXml/itemProps2.xml><?xml version="1.0" encoding="utf-8"?>
<ds:datastoreItem xmlns:ds="http://schemas.openxmlformats.org/officeDocument/2006/customXml" ds:itemID="{9E922980-447B-4A6E-9E4D-8E567D214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B73CE-4A9D-4C79-9E38-FC8E9CB3D5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Emily Wu</cp:lastModifiedBy>
  <cp:revision>9</cp:revision>
  <dcterms:created xsi:type="dcterms:W3CDTF">2022-02-22T21:06:00Z</dcterms:created>
  <dcterms:modified xsi:type="dcterms:W3CDTF">2023-07-24T07:26:00Z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5600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Content/Meningitis/Meningitis Viral or Fungal Parent Letter.docx</vt:lpwstr>
  </property>
  <property fmtid="{D5CDD505-2E9C-101B-9397-08002B2CF9AE}" pid="8" name="MediaServiceImageTags">
    <vt:lpwstr/>
  </property>
</Properties>
</file>